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1D5F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>tempLED RayTrack 40</w:t>
      </w:r>
      <w:r w:rsidR="008F6A25">
        <w:rPr>
          <w:rFonts w:cs="Arial"/>
          <w:b/>
          <w:sz w:val="20"/>
          <w:szCs w:val="20"/>
        </w:rPr>
        <w:t xml:space="preserve"> 4</w:t>
      </w:r>
      <w:r w:rsidR="00707F9F">
        <w:rPr>
          <w:rFonts w:cs="Arial"/>
          <w:b/>
          <w:sz w:val="20"/>
          <w:szCs w:val="20"/>
        </w:rPr>
        <w:t>000K</w:t>
      </w:r>
      <w:r w:rsidRPr="007A4EEB">
        <w:rPr>
          <w:rFonts w:cs="Arial"/>
          <w:b/>
          <w:sz w:val="20"/>
          <w:szCs w:val="20"/>
        </w:rPr>
        <w:t xml:space="preserve"> </w:t>
      </w:r>
      <w:r w:rsidR="00DA538F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424044</w:t>
      </w:r>
      <w:r w:rsidR="00DA538F">
        <w:rPr>
          <w:rFonts w:cs="Arial"/>
          <w:b/>
          <w:sz w:val="20"/>
          <w:szCs w:val="20"/>
        </w:rPr>
        <w:t xml:space="preserve"> / 424045</w:t>
      </w:r>
      <w:r w:rsidRPr="007A4EEB">
        <w:rPr>
          <w:rFonts w:cs="Arial"/>
          <w:b/>
          <w:sz w:val="20"/>
          <w:szCs w:val="20"/>
        </w:rPr>
        <w:t>)</w:t>
      </w:r>
    </w:p>
    <w:p w14:paraId="093A6C1A" w14:textId="77777777"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2151E9D4" w14:textId="3E8DD035" w:rsidR="006E552D" w:rsidRPr="0027702E" w:rsidRDefault="006E552D" w:rsidP="006E552D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</w:t>
      </w:r>
      <w:r w:rsidR="00495CF9" w:rsidRPr="0027702E">
        <w:rPr>
          <w:rFonts w:cs="Arial"/>
          <w:sz w:val="18"/>
          <w:szCs w:val="18"/>
        </w:rPr>
        <w:t xml:space="preserve">Außenleuchte </w:t>
      </w:r>
      <w:r w:rsidRPr="0027702E">
        <w:rPr>
          <w:rFonts w:cs="Arial"/>
          <w:sz w:val="18"/>
          <w:szCs w:val="18"/>
        </w:rPr>
        <w:t>RayTrack 40</w:t>
      </w:r>
      <w:r w:rsidR="008F6A25">
        <w:rPr>
          <w:rFonts w:cs="Arial"/>
          <w:sz w:val="18"/>
          <w:szCs w:val="18"/>
        </w:rPr>
        <w:t xml:space="preserve"> 4</w:t>
      </w:r>
      <w:r w:rsidR="00707F9F">
        <w:rPr>
          <w:rFonts w:cs="Arial"/>
          <w:sz w:val="18"/>
          <w:szCs w:val="18"/>
        </w:rPr>
        <w:t>000K</w:t>
      </w:r>
      <w:r w:rsidR="00DA538F">
        <w:rPr>
          <w:rFonts w:cs="Arial"/>
          <w:sz w:val="18"/>
          <w:szCs w:val="18"/>
        </w:rPr>
        <w:t xml:space="preserve"> / 5000K;</w:t>
      </w:r>
      <w:r w:rsidRPr="0027702E">
        <w:rPr>
          <w:rFonts w:cs="Arial"/>
          <w:sz w:val="18"/>
          <w:szCs w:val="18"/>
        </w:rPr>
        <w:t xml:space="preserve"> asymmetrische Lich</w:t>
      </w:r>
      <w:r w:rsidR="00DA538F"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 w:rsidR="00DA538F">
        <w:rPr>
          <w:rFonts w:cs="Arial"/>
          <w:sz w:val="18"/>
          <w:szCs w:val="18"/>
        </w:rPr>
        <w:t>enkungsoptik; System</w:t>
      </w:r>
      <w:r w:rsidRPr="0027702E">
        <w:rPr>
          <w:rFonts w:cs="Arial"/>
          <w:sz w:val="18"/>
          <w:szCs w:val="18"/>
        </w:rPr>
        <w:t>leistung: 40 W</w:t>
      </w:r>
      <w:r w:rsidR="00FF5CC8" w:rsidRPr="0027702E">
        <w:rPr>
          <w:rFonts w:cs="Arial"/>
          <w:sz w:val="18"/>
          <w:szCs w:val="18"/>
        </w:rPr>
        <w:t xml:space="preserve">att; </w:t>
      </w:r>
      <w:r w:rsidR="00DA538F">
        <w:rPr>
          <w:rFonts w:cs="Arial"/>
          <w:sz w:val="18"/>
          <w:szCs w:val="18"/>
        </w:rPr>
        <w:t xml:space="preserve">Systemleistungstoleranz: </w:t>
      </w:r>
      <w:r w:rsidR="00DA538F"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="00FF5CC8" w:rsidRPr="0027702E">
        <w:rPr>
          <w:rFonts w:cs="Arial"/>
          <w:sz w:val="18"/>
          <w:szCs w:val="18"/>
        </w:rPr>
        <w:t>;</w:t>
      </w:r>
      <w:r w:rsidR="00DA538F">
        <w:rPr>
          <w:rFonts w:cs="Arial"/>
          <w:sz w:val="18"/>
          <w:szCs w:val="18"/>
        </w:rPr>
        <w:t xml:space="preserve"> initialer </w:t>
      </w:r>
      <w:r w:rsidRPr="0027702E">
        <w:rPr>
          <w:rFonts w:cs="Arial"/>
          <w:sz w:val="18"/>
          <w:szCs w:val="18"/>
        </w:rPr>
        <w:t xml:space="preserve">Lichtstrom: 5.800 Lumen; </w:t>
      </w:r>
      <w:r w:rsidR="00DA538F">
        <w:rPr>
          <w:rFonts w:cs="Arial"/>
          <w:sz w:val="18"/>
          <w:szCs w:val="18"/>
        </w:rPr>
        <w:t xml:space="preserve">Lichtstromtoleranz: </w:t>
      </w:r>
      <w:r w:rsidR="00DA538F">
        <w:rPr>
          <w:rFonts w:cstheme="minorHAnsi"/>
          <w:sz w:val="18"/>
          <w:szCs w:val="18"/>
        </w:rPr>
        <w:t>±</w:t>
      </w:r>
      <w:r w:rsidR="00DA538F">
        <w:rPr>
          <w:rFonts w:cs="Arial"/>
          <w:sz w:val="18"/>
          <w:szCs w:val="18"/>
        </w:rPr>
        <w:t xml:space="preserve"> 10 Prozent; </w:t>
      </w:r>
      <w:r w:rsidR="0027702E" w:rsidRPr="0027702E">
        <w:rPr>
          <w:rFonts w:cs="Arial"/>
          <w:sz w:val="18"/>
          <w:szCs w:val="18"/>
        </w:rPr>
        <w:t xml:space="preserve">asymmetrischer </w:t>
      </w:r>
      <w:r w:rsidRPr="0027702E">
        <w:rPr>
          <w:rFonts w:cs="Arial"/>
          <w:sz w:val="18"/>
          <w:szCs w:val="18"/>
        </w:rPr>
        <w:t xml:space="preserve">Abstrahlwinkel: </w:t>
      </w:r>
      <w:r w:rsidR="0055087E">
        <w:rPr>
          <w:rFonts w:cs="Arial"/>
          <w:sz w:val="18"/>
          <w:szCs w:val="18"/>
        </w:rPr>
        <w:t>8</w:t>
      </w:r>
      <w:r w:rsidR="008F6A25"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 w:rsidR="008F6A25">
        <w:rPr>
          <w:rFonts w:cs="Arial"/>
          <w:sz w:val="18"/>
          <w:szCs w:val="18"/>
        </w:rPr>
        <w:t xml:space="preserve">0 Grad; </w:t>
      </w:r>
      <w:r w:rsidR="00DA538F">
        <w:rPr>
          <w:rFonts w:cs="Arial"/>
          <w:sz w:val="18"/>
          <w:szCs w:val="18"/>
        </w:rPr>
        <w:t xml:space="preserve">initiale, ähnlichste </w:t>
      </w:r>
      <w:r w:rsidR="008F6A25">
        <w:rPr>
          <w:rFonts w:cs="Arial"/>
          <w:sz w:val="18"/>
          <w:szCs w:val="18"/>
        </w:rPr>
        <w:t>Farbtemperatur: 4</w:t>
      </w:r>
      <w:r w:rsidRPr="0027702E">
        <w:rPr>
          <w:rFonts w:cs="Arial"/>
          <w:sz w:val="18"/>
          <w:szCs w:val="18"/>
        </w:rPr>
        <w:t xml:space="preserve">.000 </w:t>
      </w:r>
      <w:r w:rsidR="00DA538F"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 w:rsidR="00DA538F"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 w:rsidR="00DA538F"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</w:t>
      </w:r>
      <w:r w:rsidR="0027702E" w:rsidRPr="0027702E">
        <w:rPr>
          <w:rFonts w:cs="Arial"/>
          <w:sz w:val="18"/>
          <w:szCs w:val="18"/>
        </w:rPr>
        <w:t>chtfeld mit</w:t>
      </w:r>
      <w:r w:rsidRPr="0027702E">
        <w:rPr>
          <w:rFonts w:cs="Arial"/>
          <w:sz w:val="18"/>
          <w:szCs w:val="18"/>
        </w:rPr>
        <w:t xml:space="preserve"> einer </w:t>
      </w:r>
      <w:r w:rsidR="00230078" w:rsidRPr="0027702E">
        <w:rPr>
          <w:rFonts w:cs="Arial"/>
          <w:sz w:val="18"/>
          <w:szCs w:val="18"/>
        </w:rPr>
        <w:t>Lebenserwartung (L70B10C1) von mindestens 100.000 h, (L90B10C1) von mindestens 50.000 h</w:t>
      </w:r>
      <w:r w:rsidRPr="0027702E">
        <w:rPr>
          <w:rFonts w:cs="Arial"/>
          <w:sz w:val="18"/>
          <w:szCs w:val="18"/>
        </w:rPr>
        <w:t xml:space="preserve">; Fotobiologische </w:t>
      </w:r>
      <w:r w:rsidR="00FF5CC8" w:rsidRPr="0027702E">
        <w:rPr>
          <w:rFonts w:cs="Arial"/>
          <w:sz w:val="18"/>
          <w:szCs w:val="18"/>
        </w:rPr>
        <w:t>Sicherheit nach IEC/TR 62778: 1;</w:t>
      </w:r>
      <w:r w:rsidR="0027702E" w:rsidRPr="0027702E">
        <w:rPr>
          <w:rFonts w:cs="Arial"/>
          <w:sz w:val="18"/>
          <w:szCs w:val="18"/>
        </w:rPr>
        <w:t xml:space="preserve"> Temperaturklasse gemäß ATEX-Produktrichtlinie 2014/34/EU: T5; Tc-Temperatur: +89° Celsius; </w:t>
      </w:r>
      <w:r w:rsidR="00FF5CC8" w:rsidRPr="0027702E">
        <w:rPr>
          <w:rFonts w:cs="Arial"/>
          <w:sz w:val="18"/>
          <w:szCs w:val="18"/>
        </w:rPr>
        <w:t>Konstantstromnetzteil</w:t>
      </w:r>
      <w:r w:rsidR="0027702E" w:rsidRPr="0027702E">
        <w:rPr>
          <w:rFonts w:cs="Arial"/>
          <w:sz w:val="18"/>
          <w:szCs w:val="18"/>
        </w:rPr>
        <w:t xml:space="preserve"> mit Temperaturüberwachung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Eingangsspannung: </w:t>
      </w:r>
      <w:r w:rsidR="007A4EEB" w:rsidRPr="0027702E">
        <w:rPr>
          <w:rFonts w:cs="Arial"/>
          <w:sz w:val="18"/>
          <w:szCs w:val="18"/>
        </w:rPr>
        <w:t>AC 9</w:t>
      </w:r>
      <w:r w:rsidRPr="0027702E">
        <w:rPr>
          <w:rFonts w:cs="Arial"/>
          <w:sz w:val="18"/>
          <w:szCs w:val="18"/>
        </w:rPr>
        <w:t xml:space="preserve">0 bis 240 Volt - 50/60 Hertz </w:t>
      </w:r>
      <w:r w:rsidR="007A4EEB" w:rsidRPr="0027702E">
        <w:rPr>
          <w:rFonts w:cs="Arial"/>
          <w:sz w:val="18"/>
          <w:szCs w:val="18"/>
        </w:rPr>
        <w:t xml:space="preserve">/ DC 127 bis 250 Volt </w:t>
      </w:r>
      <w:r w:rsidRPr="0027702E">
        <w:rPr>
          <w:rFonts w:cs="Arial"/>
          <w:sz w:val="18"/>
          <w:szCs w:val="18"/>
        </w:rPr>
        <w:t xml:space="preserve">mit erhöhtem Überspannungsschutz bis </w:t>
      </w:r>
      <w:r w:rsidR="0027702E" w:rsidRPr="0027702E">
        <w:rPr>
          <w:rFonts w:cs="Arial"/>
          <w:sz w:val="18"/>
          <w:szCs w:val="18"/>
        </w:rPr>
        <w:t>20 kV; silber</w:t>
      </w:r>
      <w:r w:rsidRPr="0027702E">
        <w:rPr>
          <w:rFonts w:cs="Arial"/>
          <w:sz w:val="18"/>
          <w:szCs w:val="18"/>
        </w:rPr>
        <w:t>graues</w:t>
      </w:r>
      <w:r w:rsidR="00DA538F"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 w:rsidR="00DA538F">
        <w:rPr>
          <w:rFonts w:cs="Arial"/>
          <w:sz w:val="18"/>
          <w:szCs w:val="18"/>
        </w:rPr>
        <w:t xml:space="preserve"> geeignetes Leuchtengehäuse aus </w:t>
      </w:r>
      <w:r w:rsidR="0027702E" w:rsidRPr="0027702E">
        <w:rPr>
          <w:rFonts w:cs="Arial"/>
          <w:sz w:val="18"/>
          <w:szCs w:val="18"/>
        </w:rPr>
        <w:t>Aluminiumd</w:t>
      </w:r>
      <w:r w:rsidR="00DA538F">
        <w:rPr>
          <w:rFonts w:cs="Arial"/>
          <w:sz w:val="18"/>
          <w:szCs w:val="18"/>
        </w:rPr>
        <w:t>ruckguss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in der Schutzart IP 66; </w:t>
      </w:r>
      <w:r w:rsidR="00DA538F">
        <w:rPr>
          <w:rFonts w:cs="Arial"/>
          <w:sz w:val="18"/>
          <w:szCs w:val="18"/>
        </w:rPr>
        <w:t xml:space="preserve">Schutzklasse: I; </w:t>
      </w:r>
      <w:r w:rsidR="0027702E" w:rsidRPr="0027702E">
        <w:rPr>
          <w:rFonts w:cs="Arial"/>
          <w:sz w:val="18"/>
          <w:szCs w:val="18"/>
        </w:rPr>
        <w:t xml:space="preserve">Druckausgleichsmembran gegen Kondenswasserbildung; </w:t>
      </w:r>
      <w:r w:rsidRPr="0027702E">
        <w:rPr>
          <w:rFonts w:cs="Arial"/>
          <w:sz w:val="18"/>
          <w:szCs w:val="18"/>
        </w:rPr>
        <w:t xml:space="preserve">Multifunktionssteckplatz für optionalen </w:t>
      </w:r>
      <w:r w:rsidR="0027702E" w:rsidRPr="0027702E">
        <w:rPr>
          <w:rFonts w:cs="Arial"/>
          <w:sz w:val="18"/>
          <w:szCs w:val="18"/>
        </w:rPr>
        <w:t xml:space="preserve">Multisensor mit </w:t>
      </w:r>
      <w:r w:rsidRPr="0027702E">
        <w:rPr>
          <w:rFonts w:cs="Arial"/>
          <w:sz w:val="18"/>
          <w:szCs w:val="18"/>
        </w:rPr>
        <w:t>Bewegungsmelder oder</w:t>
      </w:r>
      <w:r w:rsidR="00FF5CC8" w:rsidRPr="0027702E">
        <w:rPr>
          <w:rFonts w:cs="Arial"/>
          <w:sz w:val="18"/>
          <w:szCs w:val="18"/>
        </w:rPr>
        <w:t xml:space="preserve"> intelligente Steuerungstechnik;</w:t>
      </w:r>
      <w:r w:rsidR="00230078" w:rsidRPr="0027702E">
        <w:rPr>
          <w:rFonts w:cs="Arial"/>
          <w:sz w:val="18"/>
          <w:szCs w:val="18"/>
        </w:rPr>
        <w:t xml:space="preserve"> e</w:t>
      </w:r>
      <w:r w:rsidRPr="0027702E">
        <w:rPr>
          <w:rFonts w:cs="Arial"/>
          <w:sz w:val="18"/>
          <w:szCs w:val="18"/>
        </w:rPr>
        <w:t>insetzbar bei Tempera</w:t>
      </w:r>
      <w:r w:rsidR="00DA538F">
        <w:rPr>
          <w:rFonts w:cs="Arial"/>
          <w:sz w:val="18"/>
          <w:szCs w:val="18"/>
        </w:rPr>
        <w:t>turen von -40</w:t>
      </w:r>
      <w:r w:rsidR="00FF5CC8" w:rsidRPr="0027702E">
        <w:rPr>
          <w:rFonts w:cs="Arial"/>
          <w:sz w:val="18"/>
          <w:szCs w:val="18"/>
        </w:rPr>
        <w:t xml:space="preserve"> bis +50° Celsius;</w:t>
      </w:r>
      <w:r w:rsidRPr="0027702E">
        <w:rPr>
          <w:rFonts w:cs="Arial"/>
          <w:sz w:val="18"/>
          <w:szCs w:val="18"/>
        </w:rPr>
        <w:t xml:space="preserve"> </w:t>
      </w:r>
      <w:r w:rsidR="0027702E" w:rsidRPr="0027702E">
        <w:rPr>
          <w:rFonts w:cs="Arial"/>
          <w:sz w:val="18"/>
          <w:szCs w:val="18"/>
        </w:rPr>
        <w:t>Überhitzungsschutz; UV-bestä</w:t>
      </w:r>
      <w:r w:rsidR="00DA538F"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>Optik des Lichtfelds</w:t>
      </w:r>
      <w:r w:rsidR="00FF5CC8" w:rsidRPr="0027702E">
        <w:rPr>
          <w:rFonts w:cs="Arial"/>
          <w:sz w:val="18"/>
          <w:szCs w:val="18"/>
        </w:rPr>
        <w:t xml:space="preserve"> </w:t>
      </w:r>
      <w:r w:rsidR="00DA538F">
        <w:rPr>
          <w:rFonts w:cs="Arial"/>
          <w:sz w:val="18"/>
          <w:szCs w:val="18"/>
        </w:rPr>
        <w:t xml:space="preserve">mit Full-Cut-Off-Technologie zur Lichtsmogreduzierung </w:t>
      </w:r>
      <w:r w:rsidR="00FF5CC8" w:rsidRPr="0027702E">
        <w:rPr>
          <w:rFonts w:cs="Arial"/>
          <w:sz w:val="18"/>
          <w:szCs w:val="18"/>
        </w:rPr>
        <w:t>aus bruchsicherem Polycarbonat</w:t>
      </w:r>
      <w:r w:rsidR="0027702E" w:rsidRPr="0027702E">
        <w:rPr>
          <w:rFonts w:cs="Arial"/>
          <w:sz w:val="18"/>
          <w:szCs w:val="18"/>
        </w:rPr>
        <w:t xml:space="preserve"> nach Standard IK08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Lieferung mit Mastaufsatz für Zopfmaß 50-60 mm; </w:t>
      </w:r>
      <w:r w:rsidR="00DA538F">
        <w:rPr>
          <w:rFonts w:cs="Arial"/>
          <w:sz w:val="18"/>
          <w:szCs w:val="18"/>
          <w:lang w:val="de-AT"/>
        </w:rPr>
        <w:t>dreipoliges Anschlusskabel</w:t>
      </w:r>
      <w:r w:rsidR="00601AA3">
        <w:rPr>
          <w:rFonts w:cs="Arial"/>
          <w:sz w:val="18"/>
          <w:szCs w:val="18"/>
          <w:lang w:val="de-AT"/>
        </w:rPr>
        <w:t xml:space="preserve"> mit 0,3 m Länge oder Direktverkabelung</w:t>
      </w:r>
      <w:r w:rsidR="000667FC"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</w:t>
      </w:r>
      <w:r w:rsidR="0027702E" w:rsidRPr="0027702E">
        <w:rPr>
          <w:rFonts w:cs="Arial"/>
          <w:sz w:val="18"/>
          <w:szCs w:val="18"/>
        </w:rPr>
        <w:t xml:space="preserve">werkzeuglose Zugangsmöglichkeit zum Netzteil; </w:t>
      </w:r>
      <w:r w:rsidRPr="0027702E">
        <w:rPr>
          <w:rFonts w:cs="Arial"/>
          <w:sz w:val="18"/>
          <w:szCs w:val="18"/>
        </w:rPr>
        <w:t xml:space="preserve">Abmessungen (Länge x Breite x Höhe): 585 </w:t>
      </w:r>
      <w:r w:rsidR="00FF5CC8" w:rsidRPr="0027702E">
        <w:rPr>
          <w:rFonts w:cs="Arial"/>
          <w:sz w:val="18"/>
          <w:szCs w:val="18"/>
        </w:rPr>
        <w:t>x 270 x 56 mm; 5 Jahre Garantie;</w:t>
      </w:r>
      <w:r w:rsidRPr="0027702E">
        <w:rPr>
          <w:rFonts w:cs="Arial"/>
          <w:sz w:val="18"/>
          <w:szCs w:val="18"/>
        </w:rPr>
        <w:t xml:space="preserve"> </w:t>
      </w:r>
      <w:r w:rsidR="006B396F">
        <w:rPr>
          <w:rFonts w:cs="Arial"/>
          <w:sz w:val="18"/>
          <w:szCs w:val="18"/>
        </w:rPr>
        <w:t xml:space="preserve">ENEC-Zertifizierung; </w:t>
      </w:r>
      <w:r w:rsidR="00FF5CC8" w:rsidRPr="0027702E">
        <w:rPr>
          <w:rFonts w:cs="Arial"/>
          <w:sz w:val="18"/>
          <w:szCs w:val="18"/>
        </w:rPr>
        <w:t>D-Kennzeichen;</w:t>
      </w:r>
      <w:r w:rsidR="007A4EEB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alle zentralen Bestandteile der Leuchte (Netzteil, Optik und </w:t>
      </w:r>
      <w:r w:rsidR="0027702E" w:rsidRPr="0027702E">
        <w:rPr>
          <w:rFonts w:cs="Arial"/>
          <w:sz w:val="18"/>
          <w:szCs w:val="18"/>
        </w:rPr>
        <w:t>Lichtfeld) sind modular auswechselbar oder können ergänzt werden.</w:t>
      </w:r>
      <w:r w:rsidR="00495CF9" w:rsidRPr="0027702E">
        <w:rPr>
          <w:rFonts w:cs="Arial"/>
          <w:sz w:val="18"/>
          <w:szCs w:val="18"/>
        </w:rPr>
        <w:t xml:space="preserve"> </w:t>
      </w:r>
      <w:r w:rsidR="00DA538F">
        <w:rPr>
          <w:sz w:val="18"/>
          <w:szCs w:val="18"/>
        </w:rPr>
        <w:t>Konstantlichtstrom (CLO) optional</w:t>
      </w:r>
      <w:r w:rsidR="00495CF9" w:rsidRPr="0027702E">
        <w:rPr>
          <w:sz w:val="18"/>
          <w:szCs w:val="18"/>
        </w:rPr>
        <w:t>.</w:t>
      </w:r>
    </w:p>
    <w:p w14:paraId="5E842F53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10185DAB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11CE2CC9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75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DA538F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424074</w:t>
      </w:r>
      <w:r w:rsidR="00DA538F">
        <w:rPr>
          <w:rFonts w:cs="Arial"/>
          <w:b/>
          <w:sz w:val="20"/>
          <w:szCs w:val="20"/>
        </w:rPr>
        <w:t xml:space="preserve"> / 424075</w:t>
      </w:r>
      <w:r w:rsidRPr="007A4EEB">
        <w:rPr>
          <w:rFonts w:cs="Arial"/>
          <w:b/>
          <w:sz w:val="20"/>
          <w:szCs w:val="20"/>
        </w:rPr>
        <w:t>)</w:t>
      </w:r>
    </w:p>
    <w:p w14:paraId="2D98CF52" w14:textId="77777777"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5A564E62" w14:textId="49F7658F" w:rsidR="00DA538F" w:rsidRPr="0027702E" w:rsidRDefault="00DA538F" w:rsidP="00DA538F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75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75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10.5</w:t>
      </w:r>
      <w:r w:rsidRPr="0027702E">
        <w:rPr>
          <w:rFonts w:cs="Arial"/>
          <w:sz w:val="18"/>
          <w:szCs w:val="18"/>
        </w:rPr>
        <w:t xml:space="preserve">00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55087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</w:t>
      </w:r>
      <w:r w:rsidR="00601AA3" w:rsidRPr="00601AA3">
        <w:t xml:space="preserve">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14:paraId="3C09FE63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6670EE4F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15733E71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115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DA538F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424114</w:t>
      </w:r>
      <w:r w:rsidR="00DA538F">
        <w:rPr>
          <w:rFonts w:cs="Arial"/>
          <w:b/>
          <w:sz w:val="20"/>
          <w:szCs w:val="20"/>
        </w:rPr>
        <w:t xml:space="preserve"> / 424115</w:t>
      </w:r>
      <w:r w:rsidRPr="007A4EEB">
        <w:rPr>
          <w:rFonts w:cs="Arial"/>
          <w:b/>
          <w:sz w:val="20"/>
          <w:szCs w:val="20"/>
        </w:rPr>
        <w:t>)</w:t>
      </w:r>
    </w:p>
    <w:p w14:paraId="012F448E" w14:textId="77777777"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0D65A45A" w14:textId="5D1ACEB8" w:rsidR="00DA538F" w:rsidRPr="0027702E" w:rsidRDefault="00DA538F" w:rsidP="00DA538F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115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115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14.95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55087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 w:rsidR="00BE4900">
        <w:rPr>
          <w:rFonts w:cs="Arial"/>
          <w:sz w:val="18"/>
          <w:szCs w:val="18"/>
          <w:lang w:val="de-AT"/>
        </w:rPr>
        <w:t>dreipoliges Anschlusskabel</w:t>
      </w:r>
      <w:r w:rsidR="00BE4900" w:rsidRPr="0027702E">
        <w:rPr>
          <w:rFonts w:cs="Arial"/>
          <w:sz w:val="18"/>
          <w:szCs w:val="18"/>
          <w:lang w:val="de-AT"/>
        </w:rPr>
        <w:t xml:space="preserve"> </w:t>
      </w:r>
      <w:r w:rsidRPr="0027702E">
        <w:rPr>
          <w:rFonts w:cs="Arial"/>
          <w:sz w:val="18"/>
          <w:szCs w:val="18"/>
          <w:lang w:val="de-AT"/>
        </w:rPr>
        <w:t xml:space="preserve">mit 0,3 m Länge oder </w:t>
      </w:r>
      <w:r w:rsidR="00601AA3" w:rsidRPr="00601AA3">
        <w:rPr>
          <w:rFonts w:cs="Arial"/>
          <w:sz w:val="18"/>
          <w:szCs w:val="18"/>
          <w:lang w:val="de-AT"/>
        </w:rPr>
        <w:t xml:space="preserve">Direktverkabelung </w:t>
      </w:r>
      <w:r w:rsidRPr="0027702E">
        <w:rPr>
          <w:rFonts w:cs="Arial"/>
          <w:sz w:val="18"/>
          <w:szCs w:val="18"/>
          <w:lang w:val="de-AT"/>
        </w:rPr>
        <w:t>direkt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14:paraId="0F5EBCFB" w14:textId="77777777" w:rsidR="007A4EEB" w:rsidRDefault="007A4E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084B593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145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BE4900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424144</w:t>
      </w:r>
      <w:r w:rsidR="00BE4900">
        <w:rPr>
          <w:rFonts w:cs="Arial"/>
          <w:b/>
          <w:sz w:val="20"/>
          <w:szCs w:val="20"/>
        </w:rPr>
        <w:t xml:space="preserve"> / 424145</w:t>
      </w:r>
      <w:r w:rsidRPr="007A4EEB">
        <w:rPr>
          <w:rFonts w:cs="Arial"/>
          <w:b/>
          <w:sz w:val="20"/>
          <w:szCs w:val="20"/>
        </w:rPr>
        <w:t>)</w:t>
      </w:r>
    </w:p>
    <w:p w14:paraId="3E369611" w14:textId="77777777"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4F27DB3F" w14:textId="4AF40485"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145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145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18.85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55087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14:paraId="4712EE42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3C4B22CF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298327F5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180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424184</w:t>
      </w:r>
      <w:r w:rsidR="00BE4900">
        <w:rPr>
          <w:rFonts w:cs="Arial"/>
          <w:b/>
          <w:sz w:val="20"/>
          <w:szCs w:val="20"/>
        </w:rPr>
        <w:t xml:space="preserve"> / 424184</w:t>
      </w:r>
      <w:r w:rsidRPr="007A4EEB">
        <w:rPr>
          <w:rFonts w:cs="Arial"/>
          <w:b/>
          <w:sz w:val="20"/>
          <w:szCs w:val="20"/>
        </w:rPr>
        <w:t>)</w:t>
      </w:r>
    </w:p>
    <w:p w14:paraId="27A0A3CB" w14:textId="77777777"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58B868A7" w14:textId="5DABC883"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180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180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25.20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55087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14:paraId="3593BA91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7F6915BA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7D738497" w14:textId="77777777" w:rsidR="006E552D" w:rsidRPr="007A4EEB" w:rsidRDefault="008F6A25" w:rsidP="006E552D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200 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="006E552D" w:rsidRPr="007A4EEB">
        <w:rPr>
          <w:rFonts w:cs="Arial"/>
          <w:b/>
          <w:sz w:val="20"/>
          <w:szCs w:val="20"/>
        </w:rPr>
        <w:t>(Artikelnummer:</w:t>
      </w:r>
      <w:r w:rsidR="006E552D"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424204</w:t>
      </w:r>
      <w:r w:rsidR="00BE4900">
        <w:rPr>
          <w:rFonts w:cs="Arial"/>
          <w:b/>
          <w:sz w:val="20"/>
          <w:szCs w:val="20"/>
        </w:rPr>
        <w:t xml:space="preserve"> / 424205</w:t>
      </w:r>
      <w:r w:rsidR="006E552D" w:rsidRPr="007A4EEB">
        <w:rPr>
          <w:rFonts w:cs="Arial"/>
          <w:b/>
          <w:sz w:val="20"/>
          <w:szCs w:val="20"/>
        </w:rPr>
        <w:t>)</w:t>
      </w:r>
    </w:p>
    <w:p w14:paraId="53B29728" w14:textId="77777777"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055DAE94" w14:textId="3D476431"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200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200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27.00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55087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14:paraId="75FF1D75" w14:textId="77777777" w:rsidR="00D83E50" w:rsidRDefault="00D83E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71A0C76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230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424234</w:t>
      </w:r>
      <w:r w:rsidRPr="007A4EEB">
        <w:rPr>
          <w:rFonts w:cs="Arial"/>
          <w:b/>
          <w:sz w:val="20"/>
          <w:szCs w:val="20"/>
        </w:rPr>
        <w:t>)</w:t>
      </w:r>
    </w:p>
    <w:p w14:paraId="1D5CE78E" w14:textId="77777777"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102C0084" w14:textId="7035C3F8"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230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230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29.90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55087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14:paraId="031C77D6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762E02D6" w14:textId="77777777" w:rsidR="005923EE" w:rsidRPr="005923EE" w:rsidRDefault="005923EE" w:rsidP="00D83E50">
      <w:pPr>
        <w:pStyle w:val="KeinLeerraum"/>
        <w:rPr>
          <w:sz w:val="16"/>
          <w:szCs w:val="16"/>
        </w:rPr>
      </w:pPr>
    </w:p>
    <w:p w14:paraId="5E2FD17D" w14:textId="77777777"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300</w:t>
      </w:r>
      <w:r w:rsidRPr="007A4EEB">
        <w:rPr>
          <w:rFonts w:cs="Arial"/>
          <w:b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424324</w:t>
      </w:r>
      <w:r w:rsidR="00BE4900">
        <w:rPr>
          <w:rFonts w:cs="Arial"/>
          <w:b/>
          <w:sz w:val="20"/>
          <w:szCs w:val="20"/>
        </w:rPr>
        <w:t xml:space="preserve"> / 424325</w:t>
      </w:r>
      <w:r w:rsidRPr="007A4EEB">
        <w:rPr>
          <w:rFonts w:cs="Arial"/>
          <w:b/>
          <w:sz w:val="20"/>
          <w:szCs w:val="20"/>
        </w:rPr>
        <w:t>)</w:t>
      </w:r>
    </w:p>
    <w:p w14:paraId="6B84A204" w14:textId="77777777" w:rsidR="00D83E50" w:rsidRPr="00BE4900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14:paraId="5A486C16" w14:textId="55BEDD83"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300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300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43.50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55087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55087E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739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360 x 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sectPr w:rsidR="00BE4900" w:rsidRPr="0027702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0A50" w14:textId="77777777" w:rsidR="0005411F" w:rsidRDefault="0005411F" w:rsidP="00724B59">
      <w:pPr>
        <w:spacing w:after="0" w:line="240" w:lineRule="auto"/>
      </w:pPr>
      <w:r>
        <w:separator/>
      </w:r>
    </w:p>
  </w:endnote>
  <w:endnote w:type="continuationSeparator" w:id="0">
    <w:p w14:paraId="1836E587" w14:textId="77777777" w:rsidR="0005411F" w:rsidRDefault="0005411F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FBE7" w14:textId="77777777" w:rsidR="0027702E" w:rsidRDefault="0027702E" w:rsidP="0027702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3BBBD583" w14:textId="77777777" w:rsidR="00EF2A78" w:rsidRPr="0027702E" w:rsidRDefault="00EF2A78" w:rsidP="00277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6CB2" w14:textId="77777777" w:rsidR="0005411F" w:rsidRDefault="0005411F" w:rsidP="00724B59">
      <w:pPr>
        <w:spacing w:after="0" w:line="240" w:lineRule="auto"/>
      </w:pPr>
      <w:r>
        <w:separator/>
      </w:r>
    </w:p>
  </w:footnote>
  <w:footnote w:type="continuationSeparator" w:id="0">
    <w:p w14:paraId="09CF1276" w14:textId="77777777" w:rsidR="0005411F" w:rsidRDefault="0005411F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F2A78" w14:paraId="2ED6D045" w14:textId="77777777" w:rsidTr="00BE4DCA">
      <w:tc>
        <w:tcPr>
          <w:tcW w:w="5778" w:type="dxa"/>
        </w:tcPr>
        <w:p w14:paraId="2D89A484" w14:textId="77777777" w:rsidR="00EF2A78" w:rsidRPr="00FF5CC8" w:rsidRDefault="00EF2A78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tempLED GmbH</w:t>
          </w:r>
        </w:p>
        <w:p w14:paraId="14791820" w14:textId="77777777" w:rsidR="00EF2A78" w:rsidRPr="00FF5CC8" w:rsidRDefault="0044682D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Ausschreibungstexte</w:t>
          </w:r>
          <w:r w:rsidR="006E552D" w:rsidRPr="00FF5CC8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Ray</w:t>
          </w:r>
          <w:r w:rsidR="006E552D" w:rsidRPr="00FF5CC8">
            <w:rPr>
              <w:rFonts w:cs="Arial"/>
              <w:sz w:val="20"/>
              <w:szCs w:val="20"/>
            </w:rPr>
            <w:t xml:space="preserve">Track </w:t>
          </w:r>
          <w:r w:rsidR="00EF2A78" w:rsidRPr="00FF5CC8">
            <w:rPr>
              <w:rFonts w:cs="Arial"/>
              <w:sz w:val="20"/>
              <w:szCs w:val="20"/>
            </w:rPr>
            <w:t>deutsch</w:t>
          </w:r>
        </w:p>
        <w:p w14:paraId="049F31A3" w14:textId="15EFAA5F" w:rsidR="00EF2A78" w:rsidRPr="00104DB6" w:rsidRDefault="00EF2A78" w:rsidP="0027702E">
          <w:pPr>
            <w:pStyle w:val="Kopfzeile"/>
          </w:pPr>
          <w:r w:rsidRPr="00FF5CC8">
            <w:rPr>
              <w:rFonts w:cs="Arial"/>
              <w:sz w:val="20"/>
              <w:szCs w:val="20"/>
            </w:rPr>
            <w:t xml:space="preserve">Stand: </w:t>
          </w:r>
          <w:r w:rsidR="00663BA9">
            <w:rPr>
              <w:rFonts w:cs="Arial"/>
              <w:sz w:val="20"/>
              <w:szCs w:val="20"/>
            </w:rPr>
            <w:t>November</w:t>
          </w:r>
          <w:r w:rsidR="003165EF">
            <w:rPr>
              <w:rFonts w:cs="Arial"/>
              <w:sz w:val="20"/>
              <w:szCs w:val="20"/>
            </w:rPr>
            <w:t xml:space="preserve"> 202</w:t>
          </w:r>
          <w:r w:rsidR="0055087E">
            <w:rPr>
              <w:rFonts w:cs="Arial"/>
              <w:sz w:val="20"/>
              <w:szCs w:val="20"/>
            </w:rPr>
            <w:t>3</w:t>
          </w:r>
        </w:p>
      </w:tc>
      <w:tc>
        <w:tcPr>
          <w:tcW w:w="3434" w:type="dxa"/>
          <w:vAlign w:val="center"/>
        </w:tcPr>
        <w:p w14:paraId="6A3FDB8E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D4EF5CF" wp14:editId="7938C789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00C04F" w14:textId="77777777" w:rsidR="00EF2A78" w:rsidRPr="00DA538F" w:rsidRDefault="00EF2A78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68BE"/>
    <w:rsid w:val="000520EE"/>
    <w:rsid w:val="0005411F"/>
    <w:rsid w:val="000667FC"/>
    <w:rsid w:val="000B275A"/>
    <w:rsid w:val="000D2CFD"/>
    <w:rsid w:val="00104DB6"/>
    <w:rsid w:val="0012197B"/>
    <w:rsid w:val="001736B7"/>
    <w:rsid w:val="0018511E"/>
    <w:rsid w:val="001C770C"/>
    <w:rsid w:val="0021097E"/>
    <w:rsid w:val="002173A5"/>
    <w:rsid w:val="00230078"/>
    <w:rsid w:val="0027702E"/>
    <w:rsid w:val="002E2733"/>
    <w:rsid w:val="002E415C"/>
    <w:rsid w:val="002E6471"/>
    <w:rsid w:val="002F6575"/>
    <w:rsid w:val="003165EF"/>
    <w:rsid w:val="00352F76"/>
    <w:rsid w:val="00363601"/>
    <w:rsid w:val="00363722"/>
    <w:rsid w:val="00372BEC"/>
    <w:rsid w:val="003C4566"/>
    <w:rsid w:val="003C7B24"/>
    <w:rsid w:val="003D1BE5"/>
    <w:rsid w:val="0040320F"/>
    <w:rsid w:val="00424E27"/>
    <w:rsid w:val="0044682D"/>
    <w:rsid w:val="004705DE"/>
    <w:rsid w:val="00477B59"/>
    <w:rsid w:val="00477C69"/>
    <w:rsid w:val="00495CF9"/>
    <w:rsid w:val="004A07BB"/>
    <w:rsid w:val="004A1186"/>
    <w:rsid w:val="004B0516"/>
    <w:rsid w:val="004B7BDC"/>
    <w:rsid w:val="004C0EC2"/>
    <w:rsid w:val="004D7E26"/>
    <w:rsid w:val="00525A4C"/>
    <w:rsid w:val="0055087E"/>
    <w:rsid w:val="00557772"/>
    <w:rsid w:val="00563C3A"/>
    <w:rsid w:val="005923EE"/>
    <w:rsid w:val="00592CE3"/>
    <w:rsid w:val="005B164E"/>
    <w:rsid w:val="005F3C15"/>
    <w:rsid w:val="00601AA3"/>
    <w:rsid w:val="00602855"/>
    <w:rsid w:val="00631E8D"/>
    <w:rsid w:val="00636AA6"/>
    <w:rsid w:val="00642461"/>
    <w:rsid w:val="00646FAA"/>
    <w:rsid w:val="00663BA9"/>
    <w:rsid w:val="006774CC"/>
    <w:rsid w:val="0069023F"/>
    <w:rsid w:val="006932B7"/>
    <w:rsid w:val="006B0810"/>
    <w:rsid w:val="006B396F"/>
    <w:rsid w:val="006C2C4B"/>
    <w:rsid w:val="006E552D"/>
    <w:rsid w:val="00707F9F"/>
    <w:rsid w:val="00724B59"/>
    <w:rsid w:val="007251A9"/>
    <w:rsid w:val="00796D3E"/>
    <w:rsid w:val="007A1F85"/>
    <w:rsid w:val="007A4EEB"/>
    <w:rsid w:val="007E4700"/>
    <w:rsid w:val="007E6DE5"/>
    <w:rsid w:val="00814A41"/>
    <w:rsid w:val="00882303"/>
    <w:rsid w:val="0089132C"/>
    <w:rsid w:val="00893289"/>
    <w:rsid w:val="008A1E5C"/>
    <w:rsid w:val="008C5F62"/>
    <w:rsid w:val="008D1EDA"/>
    <w:rsid w:val="008F6A25"/>
    <w:rsid w:val="00930D83"/>
    <w:rsid w:val="00951A5C"/>
    <w:rsid w:val="00973D20"/>
    <w:rsid w:val="00994EF5"/>
    <w:rsid w:val="00996615"/>
    <w:rsid w:val="009E58DA"/>
    <w:rsid w:val="00A2015E"/>
    <w:rsid w:val="00A24F01"/>
    <w:rsid w:val="00A53BD1"/>
    <w:rsid w:val="00A541D4"/>
    <w:rsid w:val="00A75B9E"/>
    <w:rsid w:val="00A85332"/>
    <w:rsid w:val="00AA6B64"/>
    <w:rsid w:val="00AC4CCB"/>
    <w:rsid w:val="00AF4577"/>
    <w:rsid w:val="00B431EE"/>
    <w:rsid w:val="00B546EA"/>
    <w:rsid w:val="00B65E8A"/>
    <w:rsid w:val="00B720F1"/>
    <w:rsid w:val="00B76A7C"/>
    <w:rsid w:val="00BE4900"/>
    <w:rsid w:val="00BE4DCA"/>
    <w:rsid w:val="00BF6D10"/>
    <w:rsid w:val="00C251B3"/>
    <w:rsid w:val="00C544C7"/>
    <w:rsid w:val="00C712D3"/>
    <w:rsid w:val="00C82161"/>
    <w:rsid w:val="00CC292E"/>
    <w:rsid w:val="00CF5DBB"/>
    <w:rsid w:val="00D2761D"/>
    <w:rsid w:val="00D46BCD"/>
    <w:rsid w:val="00D56B55"/>
    <w:rsid w:val="00D640CC"/>
    <w:rsid w:val="00D83E50"/>
    <w:rsid w:val="00D93AB5"/>
    <w:rsid w:val="00DA538F"/>
    <w:rsid w:val="00DD0F70"/>
    <w:rsid w:val="00E25D68"/>
    <w:rsid w:val="00E42F3D"/>
    <w:rsid w:val="00E800CD"/>
    <w:rsid w:val="00E819FC"/>
    <w:rsid w:val="00E90FD4"/>
    <w:rsid w:val="00EA585D"/>
    <w:rsid w:val="00EF2A78"/>
    <w:rsid w:val="00EF6E23"/>
    <w:rsid w:val="00F211E9"/>
    <w:rsid w:val="00F476CE"/>
    <w:rsid w:val="00F5014C"/>
    <w:rsid w:val="00F52E60"/>
    <w:rsid w:val="00F56C29"/>
    <w:rsid w:val="00F707FE"/>
    <w:rsid w:val="00F7219D"/>
    <w:rsid w:val="00F74A34"/>
    <w:rsid w:val="00F861F2"/>
    <w:rsid w:val="00FE68E1"/>
    <w:rsid w:val="00FF5CC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948D"/>
  <w15:docId w15:val="{B7B94BAB-5C12-4CEB-A979-EB4FDD60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3984-994B-4C36-95B7-4912C60A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2103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4</cp:revision>
  <dcterms:created xsi:type="dcterms:W3CDTF">2021-10-29T11:59:00Z</dcterms:created>
  <dcterms:modified xsi:type="dcterms:W3CDTF">2023-11-21T16:06:00Z</dcterms:modified>
</cp:coreProperties>
</file>