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AE9A" w14:textId="4A6FF10D" w:rsidR="00C15E9B" w:rsidRDefault="00C15E9B" w:rsidP="007404E1">
      <w:pPr>
        <w:pStyle w:val="KeinLeerraum"/>
        <w:rPr>
          <w:b/>
          <w:sz w:val="20"/>
          <w:szCs w:val="20"/>
        </w:rPr>
      </w:pPr>
    </w:p>
    <w:p w14:paraId="22F80A89" w14:textId="77777777" w:rsidR="00C83185" w:rsidRDefault="00C83185" w:rsidP="007404E1">
      <w:pPr>
        <w:pStyle w:val="KeinLeerraum"/>
        <w:rPr>
          <w:b/>
          <w:sz w:val="20"/>
          <w:szCs w:val="20"/>
        </w:rPr>
      </w:pPr>
    </w:p>
    <w:p w14:paraId="20B8F347" w14:textId="6EA66C13" w:rsidR="007404E1" w:rsidRPr="0024725D" w:rsidRDefault="00DB7B31" w:rsidP="007404E1">
      <w:pPr>
        <w:pStyle w:val="KeinLeerraum"/>
        <w:rPr>
          <w:b/>
          <w:sz w:val="20"/>
          <w:szCs w:val="20"/>
        </w:rPr>
      </w:pPr>
      <w:bookmarkStart w:id="0" w:name="_Hlk136953431"/>
      <w:r>
        <w:rPr>
          <w:b/>
          <w:sz w:val="20"/>
          <w:szCs w:val="20"/>
        </w:rPr>
        <w:t>tempLED RayClean</w:t>
      </w:r>
      <w:r w:rsidR="007E6745" w:rsidRPr="0024725D">
        <w:rPr>
          <w:b/>
          <w:sz w:val="20"/>
          <w:szCs w:val="20"/>
        </w:rPr>
        <w:t xml:space="preserve"> </w:t>
      </w:r>
      <w:r w:rsidR="004C3DF7">
        <w:rPr>
          <w:b/>
          <w:sz w:val="20"/>
          <w:szCs w:val="20"/>
        </w:rPr>
        <w:t>V2 39</w:t>
      </w:r>
      <w:r w:rsidR="00712C68">
        <w:rPr>
          <w:b/>
          <w:sz w:val="20"/>
          <w:szCs w:val="20"/>
        </w:rPr>
        <w:t xml:space="preserve"> </w:t>
      </w:r>
      <w:r w:rsidR="004C3DF7">
        <w:rPr>
          <w:b/>
          <w:sz w:val="20"/>
          <w:szCs w:val="20"/>
        </w:rPr>
        <w:t xml:space="preserve">– 120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>
        <w:rPr>
          <w:b/>
          <w:sz w:val="20"/>
          <w:szCs w:val="20"/>
        </w:rPr>
        <w:t xml:space="preserve">(Artikelnummer: </w:t>
      </w:r>
      <w:r w:rsidR="004C3DF7">
        <w:rPr>
          <w:b/>
          <w:sz w:val="20"/>
          <w:szCs w:val="20"/>
        </w:rPr>
        <w:t>7083X4</w:t>
      </w:r>
      <w:r w:rsidR="00E37730">
        <w:rPr>
          <w:b/>
          <w:sz w:val="20"/>
          <w:szCs w:val="20"/>
        </w:rPr>
        <w:t>)</w:t>
      </w:r>
      <w:r w:rsidR="00B92AB1">
        <w:rPr>
          <w:b/>
          <w:sz w:val="20"/>
          <w:szCs w:val="20"/>
        </w:rPr>
        <w:t xml:space="preserve"> </w:t>
      </w:r>
    </w:p>
    <w:p w14:paraId="7259A589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74306231" w14:textId="7AF9BB84" w:rsidR="00FC1324" w:rsidRPr="00C15E9B" w:rsidRDefault="00DB7B31" w:rsidP="00FC1324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</w:t>
      </w:r>
      <w:r w:rsidR="00D61332">
        <w:rPr>
          <w:sz w:val="18"/>
          <w:szCs w:val="18"/>
        </w:rPr>
        <w:t>raum</w:t>
      </w:r>
      <w:r w:rsidR="004A347F"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</w:t>
      </w:r>
      <w:r w:rsidR="00D61332">
        <w:rPr>
          <w:sz w:val="18"/>
          <w:szCs w:val="18"/>
        </w:rPr>
        <w:t xml:space="preserve"> </w:t>
      </w:r>
      <w:r w:rsidR="004C3DF7">
        <w:rPr>
          <w:sz w:val="18"/>
          <w:szCs w:val="18"/>
        </w:rPr>
        <w:t>V2</w:t>
      </w:r>
      <w:r w:rsidR="00F867C6">
        <w:rPr>
          <w:sz w:val="18"/>
          <w:szCs w:val="18"/>
        </w:rPr>
        <w:t xml:space="preserve"> </w:t>
      </w:r>
      <w:r w:rsidR="004C3DF7">
        <w:rPr>
          <w:sz w:val="18"/>
          <w:szCs w:val="18"/>
        </w:rPr>
        <w:t xml:space="preserve">39 – 120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4C3DF7">
        <w:rPr>
          <w:sz w:val="18"/>
          <w:szCs w:val="18"/>
        </w:rPr>
        <w:t xml:space="preserve"> </w:t>
      </w:r>
      <w:r w:rsidR="00D61332">
        <w:rPr>
          <w:sz w:val="18"/>
          <w:szCs w:val="18"/>
        </w:rPr>
        <w:t>breit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4C3DF7">
        <w:rPr>
          <w:sz w:val="18"/>
          <w:szCs w:val="18"/>
        </w:rPr>
        <w:t>39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</w:t>
      </w:r>
      <w:r w:rsidR="004C3DF7">
        <w:rPr>
          <w:sz w:val="18"/>
          <w:szCs w:val="18"/>
        </w:rPr>
        <w:t>4.750</w:t>
      </w:r>
      <w:r w:rsidR="00571426"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D5538F">
        <w:rPr>
          <w:sz w:val="18"/>
          <w:szCs w:val="18"/>
        </w:rPr>
        <w:t>Abstrahlwinkel: 1</w:t>
      </w:r>
      <w:r w:rsidR="004C3DF7">
        <w:rPr>
          <w:sz w:val="18"/>
          <w:szCs w:val="18"/>
        </w:rPr>
        <w:t>2</w:t>
      </w:r>
      <w:r w:rsidR="00D5538F">
        <w:rPr>
          <w:sz w:val="18"/>
          <w:szCs w:val="18"/>
        </w:rPr>
        <w:t xml:space="preserve">0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</w:t>
      </w:r>
      <w:r w:rsidR="004C3DF7">
        <w:rPr>
          <w:sz w:val="18"/>
          <w:szCs w:val="18"/>
        </w:rPr>
        <w:t>8</w:t>
      </w:r>
      <w:r w:rsidR="007404E1" w:rsidRPr="00C15E9B">
        <w:rPr>
          <w:sz w:val="18"/>
          <w:szCs w:val="18"/>
        </w:rPr>
        <w:t xml:space="preserve">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 xml:space="preserve">; Fotobiologische Sicherheit nach IEC/TR 62778: </w:t>
      </w:r>
      <w:r w:rsidR="004C3DF7">
        <w:rPr>
          <w:sz w:val="18"/>
          <w:szCs w:val="18"/>
        </w:rPr>
        <w:t>0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>
        <w:rPr>
          <w:sz w:val="18"/>
          <w:szCs w:val="18"/>
        </w:rPr>
        <w:t>;</w:t>
      </w:r>
      <w:r w:rsidR="00D61332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501171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501171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>h</w:t>
      </w:r>
      <w:r w:rsidR="00E37730">
        <w:rPr>
          <w:sz w:val="18"/>
          <w:szCs w:val="18"/>
        </w:rPr>
        <w:t xml:space="preserve">utz; </w:t>
      </w:r>
      <w:r w:rsidR="004C3DF7">
        <w:rPr>
          <w:sz w:val="18"/>
          <w:szCs w:val="18"/>
        </w:rPr>
        <w:t>signal</w:t>
      </w:r>
      <w:r w:rsidR="00E37730">
        <w:rPr>
          <w:sz w:val="18"/>
          <w:szCs w:val="18"/>
        </w:rPr>
        <w:t>weiß (RAL</w:t>
      </w:r>
      <w:r w:rsidR="004C3DF7">
        <w:rPr>
          <w:sz w:val="18"/>
          <w:szCs w:val="18"/>
        </w:rPr>
        <w:t>9003</w:t>
      </w:r>
      <w:r w:rsidR="00D61332">
        <w:rPr>
          <w:sz w:val="18"/>
          <w:szCs w:val="18"/>
        </w:rPr>
        <w:t>)</w:t>
      </w:r>
      <w:r w:rsidR="006022FD">
        <w:rPr>
          <w:sz w:val="18"/>
          <w:szCs w:val="18"/>
        </w:rPr>
        <w:t xml:space="preserve"> </w:t>
      </w:r>
      <w:r w:rsidR="00E37730">
        <w:rPr>
          <w:sz w:val="18"/>
          <w:szCs w:val="18"/>
        </w:rPr>
        <w:t xml:space="preserve">pulverbeschichtetes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</w:t>
      </w:r>
      <w:r w:rsidR="00E37730">
        <w:rPr>
          <w:sz w:val="18"/>
          <w:szCs w:val="18"/>
        </w:rPr>
        <w:t>chtengehäuse</w:t>
      </w:r>
      <w:r>
        <w:rPr>
          <w:sz w:val="18"/>
          <w:szCs w:val="18"/>
        </w:rPr>
        <w:t xml:space="preserve"> aus Stahl in der Schutzart IP</w:t>
      </w:r>
      <w:r w:rsidR="004C3DF7">
        <w:rPr>
          <w:sz w:val="18"/>
          <w:szCs w:val="18"/>
        </w:rPr>
        <w:t>65</w:t>
      </w:r>
      <w:r w:rsidR="00E37730">
        <w:rPr>
          <w:sz w:val="18"/>
          <w:szCs w:val="18"/>
        </w:rPr>
        <w:t>;</w:t>
      </w:r>
      <w:r w:rsidR="006022FD">
        <w:rPr>
          <w:sz w:val="18"/>
          <w:szCs w:val="18"/>
        </w:rPr>
        <w:t xml:space="preserve"> </w:t>
      </w:r>
      <w:r w:rsidR="004C3DF7">
        <w:rPr>
          <w:sz w:val="18"/>
          <w:szCs w:val="18"/>
        </w:rPr>
        <w:t>umlaufendes Dichtungssystem</w:t>
      </w:r>
      <w:r w:rsidR="00E37730">
        <w:rPr>
          <w:sz w:val="18"/>
          <w:szCs w:val="18"/>
        </w:rPr>
        <w:t xml:space="preserve">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="00571426" w:rsidRPr="00C15E9B">
        <w:rPr>
          <w:sz w:val="18"/>
          <w:szCs w:val="18"/>
        </w:rPr>
        <w:t>aturen von -</w:t>
      </w:r>
      <w:r w:rsidR="004C3DF7">
        <w:rPr>
          <w:sz w:val="18"/>
          <w:szCs w:val="18"/>
        </w:rPr>
        <w:t>20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867C6">
        <w:rPr>
          <w:sz w:val="18"/>
          <w:szCs w:val="18"/>
        </w:rPr>
        <w:t xml:space="preserve">; </w:t>
      </w:r>
      <w:r w:rsidR="000A6CD1" w:rsidRPr="000A6CD1">
        <w:rPr>
          <w:sz w:val="18"/>
          <w:szCs w:val="18"/>
        </w:rPr>
        <w:t xml:space="preserve">Überhitzungsschutz; </w:t>
      </w:r>
      <w:r w:rsidR="00E37730">
        <w:rPr>
          <w:sz w:val="18"/>
          <w:szCs w:val="18"/>
        </w:rPr>
        <w:t xml:space="preserve">Lichtfeldabdeckung aus </w:t>
      </w:r>
      <w:r w:rsidR="004C3DF7">
        <w:rPr>
          <w:sz w:val="18"/>
          <w:szCs w:val="18"/>
        </w:rPr>
        <w:t>5</w:t>
      </w:r>
      <w:r w:rsidR="00E37730">
        <w:rPr>
          <w:sz w:val="18"/>
          <w:szCs w:val="18"/>
        </w:rPr>
        <w:t xml:space="preserve"> mm Einscheiben-Sicherheitsglas (ESG)</w:t>
      </w:r>
      <w:r w:rsidR="00FE4260">
        <w:rPr>
          <w:sz w:val="18"/>
          <w:szCs w:val="18"/>
        </w:rPr>
        <w:t xml:space="preserve"> nach </w:t>
      </w:r>
      <w:r w:rsidR="00EF47E0"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</w:t>
      </w:r>
      <w:r w:rsidR="00E37730">
        <w:rPr>
          <w:sz w:val="18"/>
          <w:szCs w:val="18"/>
        </w:rPr>
        <w:t>polige Leuchtenanschlussklemme</w:t>
      </w:r>
      <w:r w:rsidR="007404E1" w:rsidRPr="00C15E9B">
        <w:rPr>
          <w:sz w:val="18"/>
          <w:szCs w:val="18"/>
        </w:rPr>
        <w:t xml:space="preserve">; </w:t>
      </w:r>
      <w:r w:rsidR="00E37730">
        <w:rPr>
          <w:sz w:val="18"/>
          <w:szCs w:val="18"/>
        </w:rPr>
        <w:t>verfügbare Deckenanschlaghöhen: 9 mm, 12 mm und 17 mm; Abmessungen (L x B x H)</w:t>
      </w:r>
      <w:r w:rsidR="00FE4260">
        <w:rPr>
          <w:sz w:val="18"/>
          <w:szCs w:val="18"/>
        </w:rPr>
        <w:t xml:space="preserve">: </w:t>
      </w:r>
      <w:r w:rsidR="00E37730">
        <w:rPr>
          <w:sz w:val="18"/>
          <w:szCs w:val="18"/>
        </w:rPr>
        <w:t>625 x 625 x 9</w:t>
      </w:r>
      <w:r w:rsidR="004C3DF7">
        <w:rPr>
          <w:sz w:val="18"/>
          <w:szCs w:val="18"/>
        </w:rPr>
        <w:t>0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</w:t>
      </w:r>
      <w:r w:rsidR="00E37730">
        <w:rPr>
          <w:sz w:val="18"/>
          <w:szCs w:val="18"/>
        </w:rPr>
        <w:t>ile der Leuchte (Netzteil, Abdeckscheibe</w:t>
      </w:r>
      <w:r w:rsidR="00E20134" w:rsidRPr="00C15E9B">
        <w:rPr>
          <w:sz w:val="18"/>
          <w:szCs w:val="18"/>
        </w:rPr>
        <w:t xml:space="preserve">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E37730">
        <w:rPr>
          <w:sz w:val="18"/>
          <w:szCs w:val="18"/>
        </w:rPr>
        <w:t xml:space="preserve"> Lichtfeldabdeckung aus 6 mm Verbund-Sicherheitsglas (VSG) optional.</w:t>
      </w:r>
      <w:r w:rsidR="00CB502A">
        <w:rPr>
          <w:sz w:val="18"/>
          <w:szCs w:val="18"/>
        </w:rPr>
        <w:t xml:space="preserve"> </w:t>
      </w:r>
      <w:r w:rsidR="00066CA6">
        <w:rPr>
          <w:sz w:val="18"/>
          <w:szCs w:val="18"/>
        </w:rPr>
        <w:t>Notlichtmodul optional.</w:t>
      </w:r>
    </w:p>
    <w:bookmarkEnd w:id="0"/>
    <w:p w14:paraId="7F33E184" w14:textId="77777777"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45F7E91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E872CA8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02C91AC7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11DF1DDA" w14:textId="1CEDF8DE" w:rsidR="004C3DF7" w:rsidRPr="0024725D" w:rsidRDefault="004C3DF7" w:rsidP="004C3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V2 39 - 120 4000K (Artikelnummer: 7093X4) </w:t>
      </w:r>
    </w:p>
    <w:p w14:paraId="3788F54F" w14:textId="77777777" w:rsidR="004C3DF7" w:rsidRPr="00C15E9B" w:rsidRDefault="004C3DF7" w:rsidP="004C3DF7">
      <w:pPr>
        <w:pStyle w:val="KeinLeerraum"/>
        <w:rPr>
          <w:sz w:val="18"/>
          <w:szCs w:val="18"/>
        </w:rPr>
      </w:pPr>
    </w:p>
    <w:p w14:paraId="1C37AB9F" w14:textId="186016C3" w:rsidR="004C3DF7" w:rsidRPr="00C15E9B" w:rsidRDefault="004C3DF7" w:rsidP="004C3DF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V2 39 – 120 4000K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39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4.040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>; Temperaturklasse gemäß ATEX-</w:t>
      </w:r>
      <w:r>
        <w:rPr>
          <w:sz w:val="18"/>
          <w:szCs w:val="18"/>
        </w:rPr>
        <w:t xml:space="preserve">Produktrichtlinie 2014/34/EU: T6;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signalweiß (RAL9003) pulverbeschichtetes Leuchtengehäuse aus Stahl in der Schutzart IP65; umlaufendes Dichtungssystem;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</w:t>
      </w:r>
      <w:r>
        <w:rPr>
          <w:sz w:val="18"/>
          <w:szCs w:val="18"/>
        </w:rPr>
        <w:t>20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5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optional. Notlichtmodul optional.</w:t>
      </w:r>
    </w:p>
    <w:p w14:paraId="3FD916A2" w14:textId="77777777"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64626F0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C506FBF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44DBD2D2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47145E0B" w14:textId="0A4D1A68" w:rsidR="004C3DF7" w:rsidRPr="0024725D" w:rsidRDefault="004C3DF7" w:rsidP="004C3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V2 54 – 120 4000K (Artikelnummer: 7085X4) </w:t>
      </w:r>
    </w:p>
    <w:p w14:paraId="73689D84" w14:textId="77777777" w:rsidR="004C3DF7" w:rsidRPr="00C15E9B" w:rsidRDefault="004C3DF7" w:rsidP="004C3DF7">
      <w:pPr>
        <w:pStyle w:val="KeinLeerraum"/>
        <w:rPr>
          <w:sz w:val="18"/>
          <w:szCs w:val="18"/>
        </w:rPr>
      </w:pPr>
    </w:p>
    <w:p w14:paraId="0F6FC2C6" w14:textId="2CF8D24C" w:rsidR="004C3DF7" w:rsidRPr="00C15E9B" w:rsidRDefault="004C3DF7" w:rsidP="004C3DF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V2 54 – 120 4000K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54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6.350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>
        <w:rPr>
          <w:sz w:val="18"/>
          <w:szCs w:val="18"/>
        </w:rPr>
        <w:t>8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>; Temperaturklasse gemäß ATEX-</w:t>
      </w:r>
      <w:r>
        <w:rPr>
          <w:sz w:val="18"/>
          <w:szCs w:val="18"/>
        </w:rPr>
        <w:t xml:space="preserve">Produktrichtlinie 2014/34/EU: T6;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signalweiß (RAL9003) pulverbeschichtetes Leuchtengehäuse aus Stahl in der Schutzart IP65; umlaufendes Dichtungssystem;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</w:t>
      </w:r>
      <w:r>
        <w:rPr>
          <w:sz w:val="18"/>
          <w:szCs w:val="18"/>
        </w:rPr>
        <w:t>20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5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optional. Notlichtmodul optional.</w:t>
      </w:r>
    </w:p>
    <w:p w14:paraId="227B6886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73659E77" w14:textId="77777777" w:rsidR="00C15E9B" w:rsidRDefault="00C15E9B" w:rsidP="00D26A43">
      <w:pPr>
        <w:pStyle w:val="KeinLeerraum"/>
        <w:rPr>
          <w:b/>
          <w:sz w:val="20"/>
          <w:szCs w:val="20"/>
        </w:rPr>
      </w:pPr>
    </w:p>
    <w:p w14:paraId="1C7D2781" w14:textId="77777777" w:rsidR="00C83185" w:rsidRDefault="00C83185" w:rsidP="00D26A43">
      <w:pPr>
        <w:pStyle w:val="KeinLeerraum"/>
        <w:rPr>
          <w:b/>
          <w:sz w:val="20"/>
          <w:szCs w:val="20"/>
        </w:rPr>
      </w:pPr>
    </w:p>
    <w:p w14:paraId="2A1C7DE1" w14:textId="614F4548" w:rsidR="004C3DF7" w:rsidRPr="0024725D" w:rsidRDefault="004C3DF7" w:rsidP="004C3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V2 54 – 120 4000K (Artikelnummer: 7095X4) </w:t>
      </w:r>
    </w:p>
    <w:p w14:paraId="2215E4B3" w14:textId="77777777" w:rsidR="004C3DF7" w:rsidRPr="00C15E9B" w:rsidRDefault="004C3DF7" w:rsidP="004C3DF7">
      <w:pPr>
        <w:pStyle w:val="KeinLeerraum"/>
        <w:rPr>
          <w:sz w:val="18"/>
          <w:szCs w:val="18"/>
        </w:rPr>
      </w:pPr>
    </w:p>
    <w:p w14:paraId="3CF37733" w14:textId="7F7CD1F8" w:rsidR="004C3DF7" w:rsidRPr="00C15E9B" w:rsidRDefault="004C3DF7" w:rsidP="004C3DF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V2 54 – 120 4000K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54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5.400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>; Temperaturklasse gemäß ATEX-</w:t>
      </w:r>
      <w:r>
        <w:rPr>
          <w:sz w:val="18"/>
          <w:szCs w:val="18"/>
        </w:rPr>
        <w:t xml:space="preserve">Produktrichtlinie 2014/34/EU: T6;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signalweiß (RAL9003) pulverbeschichtetes Leuchtengehäuse aus Stahl in der Schutzart IP65; umlaufendes Dichtungssystem;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</w:t>
      </w:r>
      <w:r>
        <w:rPr>
          <w:sz w:val="18"/>
          <w:szCs w:val="18"/>
        </w:rPr>
        <w:t>20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5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optional. Notlichtmodul optional.</w:t>
      </w:r>
    </w:p>
    <w:p w14:paraId="7308055E" w14:textId="77777777" w:rsidR="00C83185" w:rsidRPr="00C15E9B" w:rsidRDefault="00C83185" w:rsidP="00C83185">
      <w:pPr>
        <w:pStyle w:val="KeinLeerraum"/>
        <w:rPr>
          <w:sz w:val="18"/>
          <w:szCs w:val="18"/>
        </w:rPr>
      </w:pPr>
    </w:p>
    <w:sectPr w:rsidR="00C83185" w:rsidRPr="00C15E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3A3D" w14:textId="77777777" w:rsidR="00E644F4" w:rsidRDefault="00E644F4" w:rsidP="00724B59">
      <w:pPr>
        <w:spacing w:after="0" w:line="240" w:lineRule="auto"/>
      </w:pPr>
      <w:r>
        <w:separator/>
      </w:r>
    </w:p>
  </w:endnote>
  <w:endnote w:type="continuationSeparator" w:id="0">
    <w:p w14:paraId="39E5A2C3" w14:textId="77777777" w:rsidR="00E644F4" w:rsidRDefault="00E644F4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E71E" w14:textId="77777777" w:rsidR="00D61332" w:rsidRDefault="00D61332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709317E7" w14:textId="77777777" w:rsidR="00D61332" w:rsidRPr="002350BE" w:rsidRDefault="00D61332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7EA7" w14:textId="77777777" w:rsidR="00E644F4" w:rsidRDefault="00E644F4" w:rsidP="00724B59">
      <w:pPr>
        <w:spacing w:after="0" w:line="240" w:lineRule="auto"/>
      </w:pPr>
      <w:r>
        <w:separator/>
      </w:r>
    </w:p>
  </w:footnote>
  <w:footnote w:type="continuationSeparator" w:id="0">
    <w:p w14:paraId="124964EF" w14:textId="77777777" w:rsidR="00E644F4" w:rsidRDefault="00E644F4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D61332" w14:paraId="21B0699B" w14:textId="77777777" w:rsidTr="00712C68">
      <w:tc>
        <w:tcPr>
          <w:tcW w:w="5778" w:type="dxa"/>
        </w:tcPr>
        <w:p w14:paraId="158EB29C" w14:textId="77777777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1E66B502" w14:textId="4E4EBEE5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DB7B31">
            <w:rPr>
              <w:rFonts w:cs="Arial"/>
            </w:rPr>
            <w:t>e RayClean</w:t>
          </w:r>
          <w:r>
            <w:rPr>
              <w:rFonts w:cs="Arial"/>
            </w:rPr>
            <w:t xml:space="preserve"> </w:t>
          </w:r>
          <w:r w:rsidR="004C3DF7">
            <w:rPr>
              <w:rFonts w:cs="Arial"/>
            </w:rPr>
            <w:t xml:space="preserve">V2 </w:t>
          </w:r>
          <w:r>
            <w:rPr>
              <w:rFonts w:cs="Arial"/>
            </w:rPr>
            <w:t>deutsch</w:t>
          </w:r>
        </w:p>
        <w:p w14:paraId="653AD941" w14:textId="5CE491DF" w:rsidR="00D61332" w:rsidRPr="00104DB6" w:rsidRDefault="00D61332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9A620B">
            <w:rPr>
              <w:rFonts w:cs="Arial"/>
            </w:rPr>
            <w:t>November</w:t>
          </w:r>
          <w:r>
            <w:rPr>
              <w:rFonts w:cs="Arial"/>
            </w:rPr>
            <w:t xml:space="preserve"> 202</w:t>
          </w:r>
          <w:r w:rsidR="00501171">
            <w:rPr>
              <w:rFonts w:cs="Arial"/>
            </w:rPr>
            <w:t>3</w:t>
          </w:r>
        </w:p>
      </w:tc>
      <w:tc>
        <w:tcPr>
          <w:tcW w:w="3434" w:type="dxa"/>
          <w:vAlign w:val="center"/>
        </w:tcPr>
        <w:p w14:paraId="1DAD700D" w14:textId="77777777" w:rsidR="00D61332" w:rsidRDefault="00D61332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D5FCF8B" wp14:editId="1FA9EA07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D032B5" w14:textId="77777777" w:rsidR="00D61332" w:rsidRDefault="00D61332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2CDD"/>
    <w:rsid w:val="00054B1D"/>
    <w:rsid w:val="00065811"/>
    <w:rsid w:val="00066CA6"/>
    <w:rsid w:val="000925C5"/>
    <w:rsid w:val="000A6CD1"/>
    <w:rsid w:val="000B6B51"/>
    <w:rsid w:val="00104DB6"/>
    <w:rsid w:val="00140B77"/>
    <w:rsid w:val="0017677F"/>
    <w:rsid w:val="001938E9"/>
    <w:rsid w:val="001A6989"/>
    <w:rsid w:val="001C1D80"/>
    <w:rsid w:val="001E0874"/>
    <w:rsid w:val="001F6F40"/>
    <w:rsid w:val="002173A5"/>
    <w:rsid w:val="002350BE"/>
    <w:rsid w:val="00235943"/>
    <w:rsid w:val="0024412C"/>
    <w:rsid w:val="0024725D"/>
    <w:rsid w:val="002533B2"/>
    <w:rsid w:val="00272B41"/>
    <w:rsid w:val="00275EF3"/>
    <w:rsid w:val="002B0D8D"/>
    <w:rsid w:val="002E4630"/>
    <w:rsid w:val="002E4BE2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25381"/>
    <w:rsid w:val="00477B59"/>
    <w:rsid w:val="004A07BB"/>
    <w:rsid w:val="004A347F"/>
    <w:rsid w:val="004A5BA7"/>
    <w:rsid w:val="004C0EC2"/>
    <w:rsid w:val="004C3DF7"/>
    <w:rsid w:val="004C547E"/>
    <w:rsid w:val="00501171"/>
    <w:rsid w:val="00525EB8"/>
    <w:rsid w:val="0054657D"/>
    <w:rsid w:val="00557772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B68C3"/>
    <w:rsid w:val="007C0A5F"/>
    <w:rsid w:val="007E6745"/>
    <w:rsid w:val="007E6DE5"/>
    <w:rsid w:val="0089132C"/>
    <w:rsid w:val="00902362"/>
    <w:rsid w:val="009258D1"/>
    <w:rsid w:val="009411D4"/>
    <w:rsid w:val="00945BC0"/>
    <w:rsid w:val="00962C39"/>
    <w:rsid w:val="00965120"/>
    <w:rsid w:val="009676E5"/>
    <w:rsid w:val="00971EAC"/>
    <w:rsid w:val="00982464"/>
    <w:rsid w:val="009A620B"/>
    <w:rsid w:val="009B120F"/>
    <w:rsid w:val="00A2680D"/>
    <w:rsid w:val="00A5106D"/>
    <w:rsid w:val="00A85332"/>
    <w:rsid w:val="00A9163E"/>
    <w:rsid w:val="00A9529E"/>
    <w:rsid w:val="00AC4CCB"/>
    <w:rsid w:val="00AD618C"/>
    <w:rsid w:val="00AE5955"/>
    <w:rsid w:val="00B003B5"/>
    <w:rsid w:val="00B31D88"/>
    <w:rsid w:val="00B52D8F"/>
    <w:rsid w:val="00B546EA"/>
    <w:rsid w:val="00B55F46"/>
    <w:rsid w:val="00B73DB1"/>
    <w:rsid w:val="00B765AE"/>
    <w:rsid w:val="00B76A7C"/>
    <w:rsid w:val="00B81290"/>
    <w:rsid w:val="00B82564"/>
    <w:rsid w:val="00B91F7F"/>
    <w:rsid w:val="00B92AB1"/>
    <w:rsid w:val="00BA1B62"/>
    <w:rsid w:val="00BA617E"/>
    <w:rsid w:val="00BA69F1"/>
    <w:rsid w:val="00BB30D2"/>
    <w:rsid w:val="00BD0A24"/>
    <w:rsid w:val="00C15E9B"/>
    <w:rsid w:val="00C36FAD"/>
    <w:rsid w:val="00C544C7"/>
    <w:rsid w:val="00C76B0B"/>
    <w:rsid w:val="00C83185"/>
    <w:rsid w:val="00CB1F7D"/>
    <w:rsid w:val="00CB502A"/>
    <w:rsid w:val="00CD66CF"/>
    <w:rsid w:val="00CF34F1"/>
    <w:rsid w:val="00D119C1"/>
    <w:rsid w:val="00D26A43"/>
    <w:rsid w:val="00D45FED"/>
    <w:rsid w:val="00D46BCD"/>
    <w:rsid w:val="00D5538F"/>
    <w:rsid w:val="00D5704D"/>
    <w:rsid w:val="00D61332"/>
    <w:rsid w:val="00D6284E"/>
    <w:rsid w:val="00D838A4"/>
    <w:rsid w:val="00D8471E"/>
    <w:rsid w:val="00DB7B31"/>
    <w:rsid w:val="00DD0F70"/>
    <w:rsid w:val="00E20134"/>
    <w:rsid w:val="00E36B93"/>
    <w:rsid w:val="00E37730"/>
    <w:rsid w:val="00E644F4"/>
    <w:rsid w:val="00E77BA4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296D"/>
    <w:rsid w:val="00F867C6"/>
    <w:rsid w:val="00FA1547"/>
    <w:rsid w:val="00FA5FD9"/>
    <w:rsid w:val="00FC1324"/>
    <w:rsid w:val="00FD3641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2B6"/>
  <w15:docId w15:val="{2CF6F90F-970B-417A-BF93-0051A023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69A2-3E00-439F-9B84-F44C9E7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4</cp:revision>
  <dcterms:created xsi:type="dcterms:W3CDTF">2023-06-06T12:19:00Z</dcterms:created>
  <dcterms:modified xsi:type="dcterms:W3CDTF">2023-11-21T16:07:00Z</dcterms:modified>
</cp:coreProperties>
</file>