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52DE" w14:textId="77777777" w:rsidR="006669D2" w:rsidRDefault="006669D2" w:rsidP="00C90310">
      <w:pPr>
        <w:pStyle w:val="KeinLeerraum"/>
        <w:rPr>
          <w:b/>
          <w:sz w:val="20"/>
          <w:szCs w:val="20"/>
        </w:rPr>
      </w:pPr>
    </w:p>
    <w:p w14:paraId="4B6A0064" w14:textId="66CE1ADB" w:rsidR="00C90310" w:rsidRPr="00BE05DA" w:rsidRDefault="00C90310" w:rsidP="00C9031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RayProof </w:t>
      </w:r>
      <w:r w:rsidR="00F46A22">
        <w:rPr>
          <w:b/>
          <w:sz w:val="20"/>
          <w:szCs w:val="20"/>
        </w:rPr>
        <w:t>Lite</w:t>
      </w:r>
      <w:r w:rsidR="00024A68">
        <w:rPr>
          <w:b/>
          <w:sz w:val="20"/>
          <w:szCs w:val="20"/>
        </w:rPr>
        <w:t xml:space="preserve"> </w:t>
      </w:r>
      <w:r w:rsidR="00F46A2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Pr="00BE05DA">
        <w:rPr>
          <w:b/>
          <w:sz w:val="20"/>
          <w:szCs w:val="20"/>
        </w:rPr>
        <w:t xml:space="preserve"> – 1</w:t>
      </w:r>
      <w:r w:rsidR="00F46A22">
        <w:rPr>
          <w:b/>
          <w:sz w:val="20"/>
          <w:szCs w:val="20"/>
        </w:rPr>
        <w:t>5</w:t>
      </w:r>
      <w:r w:rsidRPr="00BE05DA">
        <w:rPr>
          <w:b/>
          <w:sz w:val="20"/>
          <w:szCs w:val="20"/>
        </w:rPr>
        <w:t>0</w:t>
      </w:r>
      <w:r w:rsidR="00102200">
        <w:rPr>
          <w:b/>
          <w:sz w:val="20"/>
          <w:szCs w:val="20"/>
        </w:rPr>
        <w:t xml:space="preserve"> Baulänge: </w:t>
      </w:r>
      <w:r w:rsidR="00F46A22">
        <w:rPr>
          <w:b/>
          <w:sz w:val="20"/>
          <w:szCs w:val="20"/>
        </w:rPr>
        <w:t>1.200</w:t>
      </w:r>
      <w:r w:rsidR="00102200">
        <w:rPr>
          <w:b/>
          <w:sz w:val="20"/>
          <w:szCs w:val="20"/>
        </w:rPr>
        <w:t xml:space="preserve"> mm 4</w:t>
      </w:r>
      <w:r w:rsidR="00D66106">
        <w:rPr>
          <w:b/>
          <w:sz w:val="20"/>
          <w:szCs w:val="20"/>
        </w:rPr>
        <w:t>000K</w:t>
      </w:r>
      <w:r w:rsidR="00024A68">
        <w:rPr>
          <w:b/>
          <w:sz w:val="20"/>
          <w:szCs w:val="20"/>
        </w:rPr>
        <w:t xml:space="preserve"> (Artikelnummer: 50</w:t>
      </w:r>
      <w:r w:rsidR="00F46A22">
        <w:rPr>
          <w:b/>
          <w:sz w:val="20"/>
          <w:szCs w:val="20"/>
        </w:rPr>
        <w:t>5354</w:t>
      </w:r>
      <w:r>
        <w:rPr>
          <w:b/>
          <w:sz w:val="20"/>
          <w:szCs w:val="20"/>
        </w:rPr>
        <w:t>)</w:t>
      </w:r>
    </w:p>
    <w:p w14:paraId="3C9DCBD4" w14:textId="77777777" w:rsidR="00C90310" w:rsidRPr="006669D2" w:rsidRDefault="00C90310" w:rsidP="00C90310">
      <w:pPr>
        <w:pStyle w:val="KeinLeerraum"/>
        <w:rPr>
          <w:b/>
          <w:sz w:val="18"/>
          <w:szCs w:val="18"/>
        </w:rPr>
      </w:pPr>
    </w:p>
    <w:p w14:paraId="0CA15325" w14:textId="4E4CCADB" w:rsidR="00C90310" w:rsidRPr="006669D2" w:rsidRDefault="00C90310" w:rsidP="00C90310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 w:rsidR="00F46A22">
        <w:rPr>
          <w:sz w:val="18"/>
          <w:szCs w:val="18"/>
        </w:rPr>
        <w:t>Lite</w:t>
      </w:r>
      <w:r w:rsidR="00024A68">
        <w:rPr>
          <w:sz w:val="18"/>
          <w:szCs w:val="18"/>
        </w:rPr>
        <w:t xml:space="preserve"> </w:t>
      </w:r>
      <w:r w:rsidR="00F46A22">
        <w:rPr>
          <w:sz w:val="18"/>
          <w:szCs w:val="18"/>
        </w:rPr>
        <w:t>30</w:t>
      </w:r>
      <w:r w:rsidRPr="006669D2">
        <w:rPr>
          <w:sz w:val="18"/>
          <w:szCs w:val="18"/>
        </w:rPr>
        <w:t xml:space="preserve"> – 1</w:t>
      </w:r>
      <w:r w:rsidR="00F46A22">
        <w:rPr>
          <w:sz w:val="18"/>
          <w:szCs w:val="18"/>
        </w:rPr>
        <w:t>5</w:t>
      </w:r>
      <w:r w:rsidRPr="006669D2">
        <w:rPr>
          <w:sz w:val="18"/>
          <w:szCs w:val="18"/>
        </w:rPr>
        <w:t>0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Pr="006669D2">
        <w:rPr>
          <w:sz w:val="18"/>
          <w:szCs w:val="18"/>
        </w:rPr>
        <w:t>; breitstrahlende Lic</w:t>
      </w:r>
      <w:r w:rsidR="00A83AB0">
        <w:rPr>
          <w:sz w:val="18"/>
          <w:szCs w:val="18"/>
        </w:rPr>
        <w:t>htverteilung; System</w:t>
      </w:r>
      <w:r w:rsidRPr="006669D2">
        <w:rPr>
          <w:sz w:val="18"/>
          <w:szCs w:val="18"/>
        </w:rPr>
        <w:t xml:space="preserve">leistung: </w:t>
      </w:r>
      <w:r w:rsidR="00F46A22">
        <w:rPr>
          <w:sz w:val="18"/>
          <w:szCs w:val="18"/>
        </w:rPr>
        <w:t>umschaltbar zwischen 2</w:t>
      </w:r>
      <w:r w:rsidR="00B205F0">
        <w:rPr>
          <w:sz w:val="18"/>
          <w:szCs w:val="18"/>
        </w:rPr>
        <w:t>2</w:t>
      </w:r>
      <w:r w:rsidR="00F46A22">
        <w:rPr>
          <w:sz w:val="18"/>
          <w:szCs w:val="18"/>
        </w:rPr>
        <w:t xml:space="preserve"> und 30</w:t>
      </w:r>
      <w:r w:rsidRPr="006669D2">
        <w:rPr>
          <w:sz w:val="18"/>
          <w:szCs w:val="18"/>
        </w:rPr>
        <w:t xml:space="preserve"> Watt; </w:t>
      </w:r>
      <w:r w:rsidR="00A83AB0">
        <w:rPr>
          <w:sz w:val="18"/>
          <w:szCs w:val="18"/>
        </w:rPr>
        <w:t xml:space="preserve">Systemleistungstoleranz: </w:t>
      </w:r>
      <w:r w:rsidR="00A83AB0">
        <w:rPr>
          <w:rFonts w:cstheme="minorHAnsi"/>
          <w:sz w:val="18"/>
          <w:szCs w:val="18"/>
        </w:rPr>
        <w:t>±</w:t>
      </w:r>
      <w:r w:rsidR="00F10FA7">
        <w:rPr>
          <w:sz w:val="18"/>
          <w:szCs w:val="18"/>
        </w:rPr>
        <w:t xml:space="preserve"> 10 Prozent</w:t>
      </w:r>
      <w:r w:rsidR="00A83AB0">
        <w:rPr>
          <w:sz w:val="18"/>
          <w:szCs w:val="18"/>
        </w:rPr>
        <w:t xml:space="preserve">; initialer </w:t>
      </w:r>
      <w:r w:rsidR="00024A68">
        <w:rPr>
          <w:sz w:val="18"/>
          <w:szCs w:val="18"/>
        </w:rPr>
        <w:t>Lichtstrom: 3.</w:t>
      </w:r>
      <w:r w:rsidR="00B205F0">
        <w:rPr>
          <w:sz w:val="18"/>
          <w:szCs w:val="18"/>
        </w:rPr>
        <w:t>520</w:t>
      </w:r>
      <w:r w:rsidRPr="006669D2">
        <w:rPr>
          <w:sz w:val="18"/>
          <w:szCs w:val="18"/>
        </w:rPr>
        <w:t xml:space="preserve"> </w:t>
      </w:r>
      <w:r w:rsidR="00F46A22">
        <w:rPr>
          <w:sz w:val="18"/>
          <w:szCs w:val="18"/>
        </w:rPr>
        <w:t xml:space="preserve">/ 4.800 </w:t>
      </w:r>
      <w:r w:rsidRPr="006669D2">
        <w:rPr>
          <w:sz w:val="18"/>
          <w:szCs w:val="18"/>
        </w:rPr>
        <w:t xml:space="preserve">Lumen; </w:t>
      </w:r>
      <w:r w:rsidR="00A83AB0">
        <w:rPr>
          <w:sz w:val="18"/>
          <w:szCs w:val="18"/>
        </w:rPr>
        <w:t xml:space="preserve">Lichtstromtoleranz: </w:t>
      </w:r>
      <w:r w:rsidR="00A83AB0">
        <w:rPr>
          <w:rFonts w:cstheme="minorHAnsi"/>
          <w:sz w:val="18"/>
          <w:szCs w:val="18"/>
        </w:rPr>
        <w:t>±</w:t>
      </w:r>
      <w:r w:rsidR="00A83AB0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 w:rsidR="00102200">
        <w:rPr>
          <w:sz w:val="18"/>
          <w:szCs w:val="18"/>
        </w:rPr>
        <w:t>kel: 1</w:t>
      </w:r>
      <w:r w:rsidR="00F46A22">
        <w:rPr>
          <w:sz w:val="18"/>
          <w:szCs w:val="18"/>
        </w:rPr>
        <w:t>5</w:t>
      </w:r>
      <w:r w:rsidR="00102200">
        <w:rPr>
          <w:sz w:val="18"/>
          <w:szCs w:val="18"/>
        </w:rPr>
        <w:t xml:space="preserve">0 Grad; </w:t>
      </w:r>
      <w:r w:rsidR="00A83AB0">
        <w:rPr>
          <w:sz w:val="18"/>
          <w:szCs w:val="18"/>
        </w:rPr>
        <w:t xml:space="preserve">initiale, ähnlichste </w:t>
      </w:r>
      <w:r w:rsidR="00102200">
        <w:rPr>
          <w:sz w:val="18"/>
          <w:szCs w:val="18"/>
        </w:rPr>
        <w:t>Farbtemperatur: 4</w:t>
      </w:r>
      <w:r w:rsidRPr="006669D2">
        <w:rPr>
          <w:sz w:val="18"/>
          <w:szCs w:val="18"/>
        </w:rPr>
        <w:t>.000</w:t>
      </w:r>
      <w:r w:rsidR="00A83AB0">
        <w:rPr>
          <w:sz w:val="18"/>
          <w:szCs w:val="18"/>
        </w:rPr>
        <w:t xml:space="preserve"> </w:t>
      </w:r>
      <w:r w:rsidRPr="006669D2">
        <w:rPr>
          <w:sz w:val="18"/>
          <w:szCs w:val="18"/>
        </w:rPr>
        <w:t xml:space="preserve">Kelvin; </w:t>
      </w:r>
      <w:r w:rsidR="00A83AB0"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 w:rsidR="00A83AB0">
        <w:rPr>
          <w:sz w:val="18"/>
          <w:szCs w:val="18"/>
        </w:rPr>
        <w:t>initiale Farbkonsis</w:t>
      </w:r>
      <w:r w:rsidR="00DD5665">
        <w:rPr>
          <w:sz w:val="18"/>
          <w:szCs w:val="18"/>
        </w:rPr>
        <w:t xml:space="preserve">tenz: &lt; </w:t>
      </w:r>
      <w:r w:rsidR="00F46A22">
        <w:rPr>
          <w:sz w:val="18"/>
          <w:szCs w:val="18"/>
        </w:rPr>
        <w:t>3</w:t>
      </w:r>
      <w:r w:rsidR="00DD5665">
        <w:rPr>
          <w:sz w:val="18"/>
          <w:szCs w:val="18"/>
        </w:rPr>
        <w:t xml:space="preserve"> SDCM; </w:t>
      </w:r>
      <w:r w:rsidR="00470AB3" w:rsidRPr="006669D2">
        <w:rPr>
          <w:sz w:val="18"/>
          <w:szCs w:val="18"/>
        </w:rPr>
        <w:t>LED-Lichtfeld mit</w:t>
      </w:r>
      <w:r w:rsidR="009A78AF" w:rsidRPr="006669D2">
        <w:rPr>
          <w:sz w:val="18"/>
          <w:szCs w:val="18"/>
        </w:rPr>
        <w:t xml:space="preserve"> einer </w:t>
      </w:r>
      <w:r w:rsidR="00C17254" w:rsidRPr="006669D2">
        <w:rPr>
          <w:sz w:val="18"/>
          <w:szCs w:val="18"/>
        </w:rPr>
        <w:t>Lebenserwartung (L70B10C1) von mindestens 100.000 h, (L90B10C1) von mindestens 50.000 h</w:t>
      </w:r>
      <w:r w:rsidRPr="006669D2">
        <w:rPr>
          <w:sz w:val="18"/>
          <w:szCs w:val="18"/>
        </w:rPr>
        <w:t xml:space="preserve">; Fotobiologische Sicherheit nach IEC/TR 62778: </w:t>
      </w:r>
      <w:r w:rsidR="00F46A22">
        <w:rPr>
          <w:sz w:val="18"/>
          <w:szCs w:val="18"/>
        </w:rPr>
        <w:t>0</w:t>
      </w:r>
      <w:r w:rsidRPr="006669D2">
        <w:rPr>
          <w:sz w:val="18"/>
          <w:szCs w:val="18"/>
        </w:rPr>
        <w:t xml:space="preserve">; </w:t>
      </w:r>
      <w:r w:rsidR="00470AB3" w:rsidRPr="006669D2">
        <w:rPr>
          <w:sz w:val="18"/>
          <w:szCs w:val="18"/>
        </w:rPr>
        <w:t>Temperaturklasse gemäß ATEX-Produktrichtlinie 2014/34/EU: T6; Tc-Temperatur: +</w:t>
      </w:r>
      <w:r w:rsidR="00F46A22">
        <w:rPr>
          <w:sz w:val="18"/>
          <w:szCs w:val="18"/>
        </w:rPr>
        <w:t>4</w:t>
      </w:r>
      <w:r w:rsidR="00470AB3" w:rsidRPr="006669D2">
        <w:rPr>
          <w:sz w:val="18"/>
          <w:szCs w:val="18"/>
        </w:rPr>
        <w:t xml:space="preserve">5° Celsius; Konstantstromnetzteil mit Temperaturüberwachung; </w:t>
      </w:r>
      <w:r w:rsidRPr="006669D2">
        <w:rPr>
          <w:sz w:val="18"/>
          <w:szCs w:val="18"/>
        </w:rPr>
        <w:t xml:space="preserve">Eingangsspannung: 220 bis 240 Volt - 50/60 Hertz mit Überspannungsschutz; wetterfestes, staubdichtes und </w:t>
      </w:r>
      <w:r w:rsidR="00470AB3" w:rsidRPr="006669D2">
        <w:rPr>
          <w:sz w:val="18"/>
          <w:szCs w:val="18"/>
        </w:rPr>
        <w:t>nach Standard IK08 schlagfestes</w:t>
      </w:r>
      <w:r w:rsidR="00A83AB0">
        <w:rPr>
          <w:sz w:val="18"/>
          <w:szCs w:val="18"/>
        </w:rPr>
        <w:t xml:space="preserve"> Polycarbonatgehäuse in </w:t>
      </w:r>
      <w:r w:rsidR="00F46A22">
        <w:rPr>
          <w:sz w:val="18"/>
          <w:szCs w:val="18"/>
        </w:rPr>
        <w:t>licht</w:t>
      </w:r>
      <w:r w:rsidR="00A83AB0">
        <w:rPr>
          <w:sz w:val="18"/>
          <w:szCs w:val="18"/>
        </w:rPr>
        <w:t>g</w:t>
      </w:r>
      <w:r w:rsidRPr="006669D2">
        <w:rPr>
          <w:sz w:val="18"/>
          <w:szCs w:val="18"/>
        </w:rPr>
        <w:t>rau</w:t>
      </w:r>
      <w:r w:rsidR="00A83AB0">
        <w:rPr>
          <w:sz w:val="18"/>
          <w:szCs w:val="18"/>
        </w:rPr>
        <w:t xml:space="preserve"> (RAL70</w:t>
      </w:r>
      <w:r w:rsidR="00F46A22">
        <w:rPr>
          <w:sz w:val="18"/>
          <w:szCs w:val="18"/>
        </w:rPr>
        <w:t>35</w:t>
      </w:r>
      <w:r w:rsidR="00A83AB0">
        <w:rPr>
          <w:sz w:val="18"/>
          <w:szCs w:val="18"/>
        </w:rPr>
        <w:t>)</w:t>
      </w:r>
      <w:r w:rsidRPr="006669D2">
        <w:rPr>
          <w:sz w:val="18"/>
          <w:szCs w:val="18"/>
        </w:rPr>
        <w:t>;</w:t>
      </w:r>
      <w:r w:rsidR="009A78AF" w:rsidRPr="006669D2">
        <w:rPr>
          <w:sz w:val="18"/>
          <w:szCs w:val="18"/>
        </w:rPr>
        <w:t xml:space="preserve"> Schutzart IP6</w:t>
      </w:r>
      <w:r w:rsidR="00F46A22">
        <w:rPr>
          <w:sz w:val="18"/>
          <w:szCs w:val="18"/>
        </w:rPr>
        <w:t>5</w:t>
      </w:r>
      <w:r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 w:rsidR="005356C2"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</w:t>
      </w:r>
      <w:r w:rsidR="00F46A22">
        <w:rPr>
          <w:sz w:val="18"/>
          <w:szCs w:val="18"/>
        </w:rPr>
        <w:t>4</w:t>
      </w:r>
      <w:r w:rsidRPr="006669D2">
        <w:rPr>
          <w:sz w:val="18"/>
          <w:szCs w:val="18"/>
        </w:rPr>
        <w:t xml:space="preserve">0° Celsius; </w:t>
      </w:r>
      <w:r w:rsidR="00470AB3" w:rsidRPr="006669D2">
        <w:rPr>
          <w:sz w:val="18"/>
          <w:szCs w:val="18"/>
        </w:rPr>
        <w:t xml:space="preserve">Überhitzungsschutz; </w:t>
      </w:r>
      <w:r w:rsidRPr="006669D2">
        <w:rPr>
          <w:sz w:val="18"/>
          <w:szCs w:val="18"/>
        </w:rPr>
        <w:t xml:space="preserve">UV-beständige, matt-weiße </w:t>
      </w:r>
      <w:r w:rsidR="00470AB3" w:rsidRPr="006669D2">
        <w:rPr>
          <w:sz w:val="18"/>
          <w:szCs w:val="18"/>
        </w:rPr>
        <w:t>Diffusor-</w:t>
      </w:r>
      <w:r w:rsidRPr="006669D2">
        <w:rPr>
          <w:sz w:val="18"/>
          <w:szCs w:val="18"/>
        </w:rPr>
        <w:t xml:space="preserve">Abdeckscheibe des Lichtfelds aus bruchsicherem und </w:t>
      </w:r>
      <w:r w:rsidR="00470AB3" w:rsidRPr="006669D2">
        <w:rPr>
          <w:sz w:val="18"/>
          <w:szCs w:val="18"/>
        </w:rPr>
        <w:t xml:space="preserve">nach Standard IK08 schlagfestem Polycarbonat; </w:t>
      </w:r>
      <w:r w:rsidR="00F46A22">
        <w:rPr>
          <w:sz w:val="18"/>
          <w:szCs w:val="18"/>
        </w:rPr>
        <w:t>drehbarer Öffnungsmechanismus für schnelle Verdrahtung</w:t>
      </w:r>
      <w:r w:rsidR="005356C2"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 w:rsidR="005356C2"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 w:rsidR="00F46A22">
        <w:rPr>
          <w:sz w:val="18"/>
          <w:szCs w:val="18"/>
        </w:rPr>
        <w:t>3</w:t>
      </w:r>
      <w:r w:rsidR="005356C2">
        <w:rPr>
          <w:sz w:val="18"/>
          <w:szCs w:val="18"/>
        </w:rPr>
        <w:t xml:space="preserve">-polige </w:t>
      </w:r>
      <w:r w:rsidRPr="006669D2">
        <w:rPr>
          <w:sz w:val="18"/>
          <w:szCs w:val="18"/>
        </w:rPr>
        <w:t>Durchgangsverdrahtung; Abmessungen</w:t>
      </w:r>
      <w:r w:rsidR="009A78AF" w:rsidRPr="006669D2">
        <w:rPr>
          <w:sz w:val="18"/>
          <w:szCs w:val="18"/>
        </w:rPr>
        <w:t>: (Länge</w:t>
      </w:r>
      <w:r w:rsidR="006669D2" w:rsidRPr="006669D2">
        <w:rPr>
          <w:sz w:val="18"/>
          <w:szCs w:val="18"/>
        </w:rPr>
        <w:t xml:space="preserve"> x Breite x Höhe): </w:t>
      </w:r>
      <w:r w:rsidR="00F46A22">
        <w:rPr>
          <w:sz w:val="18"/>
          <w:szCs w:val="18"/>
        </w:rPr>
        <w:t>1.200</w:t>
      </w:r>
      <w:r w:rsidR="006669D2" w:rsidRPr="006669D2">
        <w:rPr>
          <w:sz w:val="18"/>
          <w:szCs w:val="18"/>
        </w:rPr>
        <w:t xml:space="preserve"> x </w:t>
      </w:r>
      <w:r w:rsidR="00F46A22">
        <w:rPr>
          <w:sz w:val="18"/>
          <w:szCs w:val="18"/>
        </w:rPr>
        <w:t>61</w:t>
      </w:r>
      <w:r w:rsidR="006669D2" w:rsidRPr="006669D2">
        <w:rPr>
          <w:sz w:val="18"/>
          <w:szCs w:val="18"/>
        </w:rPr>
        <w:t xml:space="preserve"> x </w:t>
      </w:r>
      <w:r w:rsidR="00F46A22">
        <w:rPr>
          <w:sz w:val="18"/>
          <w:szCs w:val="18"/>
        </w:rPr>
        <w:t>57</w:t>
      </w:r>
      <w:r w:rsidRPr="006669D2">
        <w:rPr>
          <w:sz w:val="18"/>
          <w:szCs w:val="18"/>
        </w:rPr>
        <w:t xml:space="preserve"> Millimeter; 5 Jahre Garantie; </w:t>
      </w:r>
      <w:r w:rsidR="00470AB3" w:rsidRPr="006669D2">
        <w:rPr>
          <w:sz w:val="18"/>
          <w:szCs w:val="18"/>
        </w:rPr>
        <w:t>10 Jahre Ersatzteilgarantie</w:t>
      </w:r>
      <w:r w:rsidR="005356C2">
        <w:rPr>
          <w:sz w:val="18"/>
          <w:szCs w:val="18"/>
        </w:rPr>
        <w:t xml:space="preserve">; D-Kennzeichen; </w:t>
      </w:r>
      <w:r w:rsidR="0024547F">
        <w:rPr>
          <w:sz w:val="18"/>
          <w:szCs w:val="18"/>
        </w:rPr>
        <w:t xml:space="preserve">DIN10500 (HACCP/IFS), </w:t>
      </w:r>
      <w:r w:rsidR="005356C2" w:rsidRPr="005356C2">
        <w:rPr>
          <w:sz w:val="18"/>
          <w:szCs w:val="18"/>
        </w:rPr>
        <w:t>alle zentralen Bestandteile der Leuchte (Netzteil</w:t>
      </w:r>
      <w:r w:rsidR="00F46A22">
        <w:rPr>
          <w:sz w:val="18"/>
          <w:szCs w:val="18"/>
        </w:rPr>
        <w:t xml:space="preserve"> und</w:t>
      </w:r>
      <w:r w:rsidR="005356C2" w:rsidRPr="005356C2">
        <w:rPr>
          <w:sz w:val="18"/>
          <w:szCs w:val="18"/>
        </w:rPr>
        <w:t xml:space="preserve"> L</w:t>
      </w:r>
      <w:r w:rsidR="00B205F0">
        <w:rPr>
          <w:sz w:val="18"/>
          <w:szCs w:val="18"/>
        </w:rPr>
        <w:t>euchteinheit</w:t>
      </w:r>
      <w:r w:rsidR="005356C2" w:rsidRPr="005356C2">
        <w:rPr>
          <w:sz w:val="18"/>
          <w:szCs w:val="18"/>
        </w:rPr>
        <w:t>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>.</w:t>
      </w:r>
      <w:r w:rsidR="005356C2">
        <w:rPr>
          <w:sz w:val="18"/>
          <w:szCs w:val="18"/>
        </w:rPr>
        <w:t xml:space="preserve"> </w:t>
      </w:r>
    </w:p>
    <w:p w14:paraId="23FF5EBA" w14:textId="77777777" w:rsidR="00975B8F" w:rsidRPr="006669D2" w:rsidRDefault="00975B8F" w:rsidP="009E58DA">
      <w:pPr>
        <w:pStyle w:val="KeinLeerraum"/>
        <w:rPr>
          <w:b/>
          <w:sz w:val="16"/>
          <w:szCs w:val="16"/>
        </w:rPr>
      </w:pPr>
    </w:p>
    <w:p w14:paraId="16E1C676" w14:textId="77777777" w:rsidR="00C90310" w:rsidRPr="006669D2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6E875BE1" w14:textId="77777777" w:rsidR="009A78AF" w:rsidRPr="006669D2" w:rsidRDefault="009A78AF" w:rsidP="009E58DA">
      <w:pPr>
        <w:pStyle w:val="KeinLeerraum"/>
        <w:rPr>
          <w:b/>
          <w:sz w:val="16"/>
          <w:szCs w:val="16"/>
        </w:rPr>
      </w:pPr>
    </w:p>
    <w:p w14:paraId="59DCBDB9" w14:textId="77777777" w:rsidR="006669D2" w:rsidRPr="006669D2" w:rsidRDefault="006669D2" w:rsidP="009E58DA">
      <w:pPr>
        <w:pStyle w:val="KeinLeerraum"/>
        <w:rPr>
          <w:b/>
          <w:sz w:val="16"/>
          <w:szCs w:val="16"/>
        </w:rPr>
      </w:pPr>
    </w:p>
    <w:p w14:paraId="4B8B190D" w14:textId="78CCA543" w:rsidR="00F46A22" w:rsidRPr="00BE05DA" w:rsidRDefault="00F46A22" w:rsidP="00F46A2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RayProof Lite 40</w:t>
      </w:r>
      <w:r w:rsidRPr="00BE05DA">
        <w:rPr>
          <w:b/>
          <w:sz w:val="20"/>
          <w:szCs w:val="20"/>
        </w:rPr>
        <w:t xml:space="preserve"> – 1</w:t>
      </w:r>
      <w:r>
        <w:rPr>
          <w:b/>
          <w:sz w:val="20"/>
          <w:szCs w:val="20"/>
        </w:rPr>
        <w:t>5</w:t>
      </w:r>
      <w:r w:rsidRPr="00BE05D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Baulänge: 1.500 mm 4000K (Artikelnummer: 505454)</w:t>
      </w:r>
    </w:p>
    <w:p w14:paraId="324CDEF1" w14:textId="77777777" w:rsidR="00F46A22" w:rsidRPr="006669D2" w:rsidRDefault="00F46A22" w:rsidP="00F46A22">
      <w:pPr>
        <w:pStyle w:val="KeinLeerraum"/>
        <w:rPr>
          <w:b/>
          <w:sz w:val="18"/>
          <w:szCs w:val="18"/>
        </w:rPr>
      </w:pPr>
    </w:p>
    <w:p w14:paraId="4A118783" w14:textId="59741CF6" w:rsidR="00F46A22" w:rsidRPr="006669D2" w:rsidRDefault="00F46A22" w:rsidP="00F46A22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>
        <w:rPr>
          <w:sz w:val="18"/>
          <w:szCs w:val="18"/>
        </w:rPr>
        <w:t>Lite 40</w:t>
      </w:r>
      <w:r w:rsidRPr="006669D2">
        <w:rPr>
          <w:sz w:val="18"/>
          <w:szCs w:val="18"/>
        </w:rPr>
        <w:t xml:space="preserve"> – 1</w:t>
      </w:r>
      <w:r>
        <w:rPr>
          <w:sz w:val="18"/>
          <w:szCs w:val="18"/>
        </w:rPr>
        <w:t>5</w:t>
      </w:r>
      <w:r w:rsidRPr="006669D2">
        <w:rPr>
          <w:sz w:val="18"/>
          <w:szCs w:val="18"/>
        </w:rPr>
        <w:t>0</w:t>
      </w:r>
      <w:r>
        <w:rPr>
          <w:sz w:val="18"/>
          <w:szCs w:val="18"/>
        </w:rPr>
        <w:t xml:space="preserve"> 4000K</w:t>
      </w:r>
      <w:r w:rsidRPr="006669D2">
        <w:rPr>
          <w:sz w:val="18"/>
          <w:szCs w:val="18"/>
        </w:rPr>
        <w:t>; breitstrahlende Lic</w:t>
      </w:r>
      <w:r>
        <w:rPr>
          <w:sz w:val="18"/>
          <w:szCs w:val="18"/>
        </w:rPr>
        <w:t>htverteilung; System</w:t>
      </w:r>
      <w:r w:rsidRPr="006669D2">
        <w:rPr>
          <w:sz w:val="18"/>
          <w:szCs w:val="18"/>
        </w:rPr>
        <w:t xml:space="preserve">leistung: </w:t>
      </w:r>
      <w:r>
        <w:rPr>
          <w:sz w:val="18"/>
          <w:szCs w:val="18"/>
        </w:rPr>
        <w:t xml:space="preserve">umschaltbar zwischen </w:t>
      </w:r>
      <w:r w:rsidR="00B205F0">
        <w:rPr>
          <w:sz w:val="18"/>
          <w:szCs w:val="18"/>
        </w:rPr>
        <w:t>28</w:t>
      </w:r>
      <w:r>
        <w:rPr>
          <w:sz w:val="18"/>
          <w:szCs w:val="18"/>
        </w:rPr>
        <w:t xml:space="preserve"> und 40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Lichtstrom: 4.</w:t>
      </w:r>
      <w:r w:rsidR="00B205F0">
        <w:rPr>
          <w:sz w:val="18"/>
          <w:szCs w:val="18"/>
        </w:rPr>
        <w:t>480</w:t>
      </w:r>
      <w:r w:rsidRPr="006669D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/ 6.400 </w:t>
      </w:r>
      <w:r w:rsidRPr="006669D2">
        <w:rPr>
          <w:sz w:val="18"/>
          <w:szCs w:val="18"/>
        </w:rPr>
        <w:t xml:space="preserve">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150 Grad; initiale, ähnlichste Farbtemperatur: 4</w:t>
      </w:r>
      <w:r w:rsidRPr="006669D2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6669D2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0</w:t>
      </w:r>
      <w:r w:rsidRPr="006669D2">
        <w:rPr>
          <w:sz w:val="18"/>
          <w:szCs w:val="18"/>
        </w:rPr>
        <w:t>; Temperaturklasse gemäß ATEX-Produktrichtlinie 2014/34/EU: T6; Tc-Temperatur: +</w:t>
      </w:r>
      <w:r>
        <w:rPr>
          <w:sz w:val="18"/>
          <w:szCs w:val="18"/>
        </w:rPr>
        <w:t>4</w:t>
      </w:r>
      <w:r w:rsidRPr="006669D2">
        <w:rPr>
          <w:sz w:val="18"/>
          <w:szCs w:val="18"/>
        </w:rPr>
        <w:t>5° Celsius; Konstantstromnetzteil mit Temperaturüberwachung; Eingangsspannung: 220 bis 240 Volt - 50/60 Hertz mit Überspannungsschutz; wetterfestes, staubdichtes und nach Standard IK08 schlagfestes</w:t>
      </w:r>
      <w:r>
        <w:rPr>
          <w:sz w:val="18"/>
          <w:szCs w:val="18"/>
        </w:rPr>
        <w:t xml:space="preserve"> Polycarbonatgehäuse in lichtg</w:t>
      </w:r>
      <w:r w:rsidRPr="006669D2">
        <w:rPr>
          <w:sz w:val="18"/>
          <w:szCs w:val="18"/>
        </w:rPr>
        <w:t>rau</w:t>
      </w:r>
      <w:r>
        <w:rPr>
          <w:sz w:val="18"/>
          <w:szCs w:val="18"/>
        </w:rPr>
        <w:t xml:space="preserve"> (RAL7035)</w:t>
      </w:r>
      <w:r w:rsidRPr="006669D2">
        <w:rPr>
          <w:sz w:val="18"/>
          <w:szCs w:val="18"/>
        </w:rPr>
        <w:t>; Schutzart IP6</w:t>
      </w:r>
      <w:r>
        <w:rPr>
          <w:sz w:val="18"/>
          <w:szCs w:val="18"/>
        </w:rPr>
        <w:t>5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</w:t>
      </w:r>
      <w:r>
        <w:rPr>
          <w:sz w:val="18"/>
          <w:szCs w:val="18"/>
        </w:rPr>
        <w:t>4</w:t>
      </w:r>
      <w:r w:rsidRPr="006669D2">
        <w:rPr>
          <w:sz w:val="18"/>
          <w:szCs w:val="18"/>
        </w:rPr>
        <w:t xml:space="preserve">0° Celsius; Überhitzungsschutz; UV-beständige, matt-weiße Diffusor-Abdeckscheibe des Lichtfelds aus bruchsicherem und nach Standard IK08 schlagfestem Polycarbonat; </w:t>
      </w:r>
      <w:r>
        <w:rPr>
          <w:sz w:val="18"/>
          <w:szCs w:val="18"/>
        </w:rPr>
        <w:t>drehbarer Öffnungsmechanismus für schnelle Verdrahtung; Montageclips</w:t>
      </w:r>
      <w:r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3-polige </w:t>
      </w:r>
      <w:r w:rsidRPr="006669D2">
        <w:rPr>
          <w:sz w:val="18"/>
          <w:szCs w:val="18"/>
        </w:rPr>
        <w:t xml:space="preserve">Durchgangsverdrahtung; Abmessungen: (Länge x Breite x Höhe): </w:t>
      </w:r>
      <w:r>
        <w:rPr>
          <w:sz w:val="18"/>
          <w:szCs w:val="18"/>
        </w:rPr>
        <w:t>1.500</w:t>
      </w:r>
      <w:r w:rsidRPr="006669D2">
        <w:rPr>
          <w:sz w:val="18"/>
          <w:szCs w:val="18"/>
        </w:rPr>
        <w:t xml:space="preserve"> x </w:t>
      </w:r>
      <w:r>
        <w:rPr>
          <w:sz w:val="18"/>
          <w:szCs w:val="18"/>
        </w:rPr>
        <w:t>61</w:t>
      </w:r>
      <w:r w:rsidRPr="006669D2">
        <w:rPr>
          <w:sz w:val="18"/>
          <w:szCs w:val="18"/>
        </w:rPr>
        <w:t xml:space="preserve"> x </w:t>
      </w:r>
      <w:r>
        <w:rPr>
          <w:sz w:val="18"/>
          <w:szCs w:val="18"/>
        </w:rPr>
        <w:t>57</w:t>
      </w:r>
      <w:r w:rsidRPr="006669D2">
        <w:rPr>
          <w:sz w:val="18"/>
          <w:szCs w:val="18"/>
        </w:rPr>
        <w:t xml:space="preserve"> Millimeter; 5 Jahre Garantie; 10 Jahre Ersatzteilgarantie</w:t>
      </w:r>
      <w:r>
        <w:rPr>
          <w:sz w:val="18"/>
          <w:szCs w:val="18"/>
        </w:rPr>
        <w:t xml:space="preserve">; D-Kennzeichen; </w:t>
      </w:r>
      <w:r w:rsidR="0024547F">
        <w:rPr>
          <w:sz w:val="18"/>
          <w:szCs w:val="18"/>
        </w:rPr>
        <w:t xml:space="preserve">DIN10500 (HACCP/IFS), </w:t>
      </w:r>
      <w:r w:rsidRPr="005356C2">
        <w:rPr>
          <w:sz w:val="18"/>
          <w:szCs w:val="18"/>
        </w:rPr>
        <w:t>alle zentralen Bestandteile der Leuchte (Netzteil</w:t>
      </w:r>
      <w:r>
        <w:rPr>
          <w:sz w:val="18"/>
          <w:szCs w:val="18"/>
        </w:rPr>
        <w:t xml:space="preserve"> und</w:t>
      </w:r>
      <w:r w:rsidRPr="005356C2">
        <w:rPr>
          <w:sz w:val="18"/>
          <w:szCs w:val="18"/>
        </w:rPr>
        <w:t xml:space="preserve"> L</w:t>
      </w:r>
      <w:r w:rsidR="00B205F0">
        <w:rPr>
          <w:sz w:val="18"/>
          <w:szCs w:val="18"/>
        </w:rPr>
        <w:t>euchteinheit</w:t>
      </w:r>
      <w:r w:rsidRPr="005356C2">
        <w:rPr>
          <w:sz w:val="18"/>
          <w:szCs w:val="18"/>
        </w:rPr>
        <w:t>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10F63612" w14:textId="1D887CC4" w:rsidR="00975B8F" w:rsidRDefault="00975B8F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45E62703" w14:textId="297383FE" w:rsidR="00F46A22" w:rsidRDefault="00F46A22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sectPr w:rsidR="00F46A2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2431" w14:textId="77777777" w:rsidR="00BF15CC" w:rsidRDefault="00BF15CC" w:rsidP="00724B59">
      <w:pPr>
        <w:spacing w:after="0" w:line="240" w:lineRule="auto"/>
      </w:pPr>
      <w:r>
        <w:separator/>
      </w:r>
    </w:p>
  </w:endnote>
  <w:endnote w:type="continuationSeparator" w:id="0">
    <w:p w14:paraId="7B822DE6" w14:textId="77777777" w:rsidR="00BF15CC" w:rsidRDefault="00BF15CC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55DA" w14:textId="77777777"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2DC164E9" w14:textId="77777777"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814B" w14:textId="77777777" w:rsidR="00BF15CC" w:rsidRDefault="00BF15CC" w:rsidP="00724B59">
      <w:pPr>
        <w:spacing w:after="0" w:line="240" w:lineRule="auto"/>
      </w:pPr>
      <w:r>
        <w:separator/>
      </w:r>
    </w:p>
  </w:footnote>
  <w:footnote w:type="continuationSeparator" w:id="0">
    <w:p w14:paraId="2B764A84" w14:textId="77777777" w:rsidR="00BF15CC" w:rsidRDefault="00BF15CC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14:paraId="07783E40" w14:textId="77777777" w:rsidTr="00724B59">
      <w:tc>
        <w:tcPr>
          <w:tcW w:w="4606" w:type="dxa"/>
        </w:tcPr>
        <w:p w14:paraId="25D8799D" w14:textId="77777777"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14:paraId="7CBE4037" w14:textId="51DED061" w:rsidR="00EF2A78" w:rsidRPr="00BE05DA" w:rsidRDefault="00CE0365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Ausschreibungstexte RayProof</w:t>
          </w:r>
          <w:r w:rsidR="00EF2A78" w:rsidRPr="00BE05DA">
            <w:rPr>
              <w:sz w:val="20"/>
              <w:szCs w:val="20"/>
            </w:rPr>
            <w:t xml:space="preserve"> </w:t>
          </w:r>
          <w:r w:rsidR="00F46A22">
            <w:rPr>
              <w:sz w:val="20"/>
              <w:szCs w:val="20"/>
            </w:rPr>
            <w:t>Lite</w:t>
          </w:r>
          <w:r w:rsidR="00D66106">
            <w:rPr>
              <w:sz w:val="20"/>
              <w:szCs w:val="20"/>
            </w:rPr>
            <w:t xml:space="preserve"> </w:t>
          </w:r>
          <w:r w:rsidR="00EF2A78" w:rsidRPr="00BE05DA">
            <w:rPr>
              <w:sz w:val="20"/>
              <w:szCs w:val="20"/>
            </w:rPr>
            <w:t>deutsch</w:t>
          </w:r>
        </w:p>
        <w:p w14:paraId="29B2896C" w14:textId="1B2F8769" w:rsidR="00EF2A78" w:rsidRPr="00104DB6" w:rsidRDefault="00CE0365" w:rsidP="00470AB3">
          <w:pPr>
            <w:pStyle w:val="Kopfzeile"/>
          </w:pPr>
          <w:r w:rsidRPr="00BE05DA">
            <w:rPr>
              <w:sz w:val="20"/>
              <w:szCs w:val="20"/>
            </w:rPr>
            <w:t xml:space="preserve">Stand: </w:t>
          </w:r>
          <w:r w:rsidR="0024547F">
            <w:rPr>
              <w:sz w:val="20"/>
              <w:szCs w:val="20"/>
            </w:rPr>
            <w:t>November</w:t>
          </w:r>
          <w:r w:rsidR="008A03AD">
            <w:rPr>
              <w:sz w:val="20"/>
              <w:szCs w:val="20"/>
            </w:rPr>
            <w:t xml:space="preserve"> 202</w:t>
          </w:r>
          <w:r w:rsidR="0024547F">
            <w:rPr>
              <w:sz w:val="20"/>
              <w:szCs w:val="20"/>
            </w:rPr>
            <w:t>3</w:t>
          </w:r>
        </w:p>
      </w:tc>
      <w:tc>
        <w:tcPr>
          <w:tcW w:w="4606" w:type="dxa"/>
          <w:vAlign w:val="center"/>
        </w:tcPr>
        <w:p w14:paraId="414ECF6C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69D8EE3" wp14:editId="057F5C41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F8D2D3" w14:textId="77777777"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24A68"/>
    <w:rsid w:val="000337A4"/>
    <w:rsid w:val="0003448C"/>
    <w:rsid w:val="00035859"/>
    <w:rsid w:val="000468BE"/>
    <w:rsid w:val="00091CE0"/>
    <w:rsid w:val="00097000"/>
    <w:rsid w:val="000D2CFD"/>
    <w:rsid w:val="000E2839"/>
    <w:rsid w:val="000F4D34"/>
    <w:rsid w:val="00102200"/>
    <w:rsid w:val="00104DB6"/>
    <w:rsid w:val="0012052F"/>
    <w:rsid w:val="0012197B"/>
    <w:rsid w:val="001736B7"/>
    <w:rsid w:val="0018511E"/>
    <w:rsid w:val="001C770C"/>
    <w:rsid w:val="001D46B6"/>
    <w:rsid w:val="001D5A77"/>
    <w:rsid w:val="002173A5"/>
    <w:rsid w:val="0024547F"/>
    <w:rsid w:val="002D7BB7"/>
    <w:rsid w:val="002E2733"/>
    <w:rsid w:val="002E6471"/>
    <w:rsid w:val="002F6575"/>
    <w:rsid w:val="00327242"/>
    <w:rsid w:val="00334021"/>
    <w:rsid w:val="00352F76"/>
    <w:rsid w:val="00361DE6"/>
    <w:rsid w:val="00372BEC"/>
    <w:rsid w:val="003C4C24"/>
    <w:rsid w:val="003C7B24"/>
    <w:rsid w:val="003D1BE5"/>
    <w:rsid w:val="00423E15"/>
    <w:rsid w:val="00424E27"/>
    <w:rsid w:val="004705DE"/>
    <w:rsid w:val="00470AB3"/>
    <w:rsid w:val="00477B59"/>
    <w:rsid w:val="004A07BB"/>
    <w:rsid w:val="004A1186"/>
    <w:rsid w:val="004B0516"/>
    <w:rsid w:val="004B7BDC"/>
    <w:rsid w:val="004C0EC2"/>
    <w:rsid w:val="004D7E26"/>
    <w:rsid w:val="0051086E"/>
    <w:rsid w:val="00525A4C"/>
    <w:rsid w:val="005356C2"/>
    <w:rsid w:val="00537D2E"/>
    <w:rsid w:val="005458F2"/>
    <w:rsid w:val="00557772"/>
    <w:rsid w:val="00563C3A"/>
    <w:rsid w:val="005B164E"/>
    <w:rsid w:val="005F3C15"/>
    <w:rsid w:val="00602855"/>
    <w:rsid w:val="00631E8D"/>
    <w:rsid w:val="00636AA6"/>
    <w:rsid w:val="00642461"/>
    <w:rsid w:val="00646FAA"/>
    <w:rsid w:val="00654AB4"/>
    <w:rsid w:val="006669D2"/>
    <w:rsid w:val="006823E9"/>
    <w:rsid w:val="006932B7"/>
    <w:rsid w:val="006A73F4"/>
    <w:rsid w:val="006B0810"/>
    <w:rsid w:val="006C2C4B"/>
    <w:rsid w:val="006E6E5B"/>
    <w:rsid w:val="00724B59"/>
    <w:rsid w:val="007251A9"/>
    <w:rsid w:val="00734016"/>
    <w:rsid w:val="00795C88"/>
    <w:rsid w:val="007A1F85"/>
    <w:rsid w:val="007C625E"/>
    <w:rsid w:val="007D65C7"/>
    <w:rsid w:val="007E4700"/>
    <w:rsid w:val="007E5501"/>
    <w:rsid w:val="007E6DE5"/>
    <w:rsid w:val="00814A41"/>
    <w:rsid w:val="00827350"/>
    <w:rsid w:val="00836BCD"/>
    <w:rsid w:val="008414CC"/>
    <w:rsid w:val="00862D05"/>
    <w:rsid w:val="00875C38"/>
    <w:rsid w:val="0089132C"/>
    <w:rsid w:val="00893289"/>
    <w:rsid w:val="008A03AD"/>
    <w:rsid w:val="008A1E5C"/>
    <w:rsid w:val="008A1F5E"/>
    <w:rsid w:val="008B6FEE"/>
    <w:rsid w:val="008C4D5E"/>
    <w:rsid w:val="00930D83"/>
    <w:rsid w:val="00975B8F"/>
    <w:rsid w:val="00994EF5"/>
    <w:rsid w:val="009A78AF"/>
    <w:rsid w:val="009E58DA"/>
    <w:rsid w:val="00A2015E"/>
    <w:rsid w:val="00A24F01"/>
    <w:rsid w:val="00A41926"/>
    <w:rsid w:val="00A53BD1"/>
    <w:rsid w:val="00A75B9E"/>
    <w:rsid w:val="00A83AB0"/>
    <w:rsid w:val="00A85332"/>
    <w:rsid w:val="00AC2F54"/>
    <w:rsid w:val="00AC4CCB"/>
    <w:rsid w:val="00AC536C"/>
    <w:rsid w:val="00AF4577"/>
    <w:rsid w:val="00B205F0"/>
    <w:rsid w:val="00B2286D"/>
    <w:rsid w:val="00B431EE"/>
    <w:rsid w:val="00B473D0"/>
    <w:rsid w:val="00B546EA"/>
    <w:rsid w:val="00B65E8A"/>
    <w:rsid w:val="00B66709"/>
    <w:rsid w:val="00B720F1"/>
    <w:rsid w:val="00B76A7C"/>
    <w:rsid w:val="00BE05DA"/>
    <w:rsid w:val="00BF15CC"/>
    <w:rsid w:val="00C17254"/>
    <w:rsid w:val="00C251B3"/>
    <w:rsid w:val="00C544C7"/>
    <w:rsid w:val="00C82161"/>
    <w:rsid w:val="00C85E24"/>
    <w:rsid w:val="00C90310"/>
    <w:rsid w:val="00CE0365"/>
    <w:rsid w:val="00D0612D"/>
    <w:rsid w:val="00D2761D"/>
    <w:rsid w:val="00D46BCD"/>
    <w:rsid w:val="00D640CC"/>
    <w:rsid w:val="00D66106"/>
    <w:rsid w:val="00D72C3E"/>
    <w:rsid w:val="00D91802"/>
    <w:rsid w:val="00DD0F70"/>
    <w:rsid w:val="00DD5665"/>
    <w:rsid w:val="00E03CDD"/>
    <w:rsid w:val="00E25D68"/>
    <w:rsid w:val="00E36439"/>
    <w:rsid w:val="00E42F3D"/>
    <w:rsid w:val="00E80E77"/>
    <w:rsid w:val="00E819FC"/>
    <w:rsid w:val="00E90FD4"/>
    <w:rsid w:val="00EF2A78"/>
    <w:rsid w:val="00EF6E23"/>
    <w:rsid w:val="00F10FA7"/>
    <w:rsid w:val="00F12BCA"/>
    <w:rsid w:val="00F211E9"/>
    <w:rsid w:val="00F4336D"/>
    <w:rsid w:val="00F46A22"/>
    <w:rsid w:val="00F476CE"/>
    <w:rsid w:val="00F5014C"/>
    <w:rsid w:val="00F52E60"/>
    <w:rsid w:val="00F56C29"/>
    <w:rsid w:val="00F7219D"/>
    <w:rsid w:val="00F74A34"/>
    <w:rsid w:val="00F861F2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AD37"/>
  <w15:docId w15:val="{BE11205C-531E-407C-BFC2-A87B37BB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5943-D07A-40FA-BF33-D7E18C35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5</cp:revision>
  <dcterms:created xsi:type="dcterms:W3CDTF">2022-10-17T12:37:00Z</dcterms:created>
  <dcterms:modified xsi:type="dcterms:W3CDTF">2023-11-21T15:58:00Z</dcterms:modified>
</cp:coreProperties>
</file>