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D2" w:rsidRDefault="006669D2" w:rsidP="00C90310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B4423A" w:rsidRDefault="00B4423A" w:rsidP="00C90310">
      <w:pPr>
        <w:pStyle w:val="KeinLeerraum"/>
        <w:rPr>
          <w:b/>
          <w:sz w:val="20"/>
          <w:szCs w:val="20"/>
        </w:rPr>
      </w:pPr>
    </w:p>
    <w:p w:rsidR="00C90310" w:rsidRPr="00BE05DA" w:rsidRDefault="00530AC7" w:rsidP="00C9031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RayWay </w:t>
      </w:r>
      <w:r w:rsidR="006C34A0">
        <w:rPr>
          <w:b/>
          <w:sz w:val="20"/>
          <w:szCs w:val="20"/>
        </w:rPr>
        <w:t>30 – 18</w:t>
      </w:r>
      <w:r w:rsidR="00C90310" w:rsidRPr="00BE05DA">
        <w:rPr>
          <w:b/>
          <w:sz w:val="20"/>
          <w:szCs w:val="20"/>
        </w:rPr>
        <w:t>0</w:t>
      </w:r>
      <w:r w:rsidR="00102200">
        <w:rPr>
          <w:b/>
          <w:sz w:val="20"/>
          <w:szCs w:val="20"/>
        </w:rPr>
        <w:t xml:space="preserve"> </w:t>
      </w:r>
      <w:r w:rsidRPr="00530AC7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</w:t>
      </w:r>
      <w:r w:rsidR="00102200">
        <w:rPr>
          <w:b/>
          <w:sz w:val="20"/>
          <w:szCs w:val="20"/>
        </w:rPr>
        <w:t>4</w:t>
      </w:r>
      <w:r w:rsidR="00D66106">
        <w:rPr>
          <w:b/>
          <w:sz w:val="20"/>
          <w:szCs w:val="20"/>
        </w:rPr>
        <w:t>000K</w:t>
      </w:r>
      <w:r w:rsidR="00A83AB0">
        <w:rPr>
          <w:b/>
          <w:sz w:val="20"/>
          <w:szCs w:val="20"/>
        </w:rPr>
        <w:t xml:space="preserve"> / 5000 K</w:t>
      </w:r>
      <w:r w:rsidR="006C34A0">
        <w:rPr>
          <w:b/>
          <w:sz w:val="20"/>
          <w:szCs w:val="20"/>
        </w:rPr>
        <w:t xml:space="preserve"> (Artikelnummer: 874384 / 874385</w:t>
      </w:r>
      <w:r w:rsidR="00C90310">
        <w:rPr>
          <w:b/>
          <w:sz w:val="20"/>
          <w:szCs w:val="20"/>
        </w:rPr>
        <w:t>)</w:t>
      </w:r>
    </w:p>
    <w:p w:rsidR="00C90310" w:rsidRPr="006669D2" w:rsidRDefault="00C90310" w:rsidP="00C90310">
      <w:pPr>
        <w:pStyle w:val="KeinLeerraum"/>
        <w:rPr>
          <w:b/>
          <w:sz w:val="18"/>
          <w:szCs w:val="18"/>
        </w:rPr>
      </w:pPr>
    </w:p>
    <w:p w:rsidR="00C90310" w:rsidRPr="006669D2" w:rsidRDefault="00530AC7" w:rsidP="00C90310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tempLED </w:t>
      </w:r>
      <w:r w:rsidRPr="00530AC7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="006C34A0">
        <w:rPr>
          <w:sz w:val="18"/>
          <w:szCs w:val="18"/>
        </w:rPr>
        <w:t>Fahrwegs- und Orientierungsleuchte RayWay</w:t>
      </w:r>
      <w:r w:rsidR="00024A68">
        <w:rPr>
          <w:sz w:val="18"/>
          <w:szCs w:val="18"/>
        </w:rPr>
        <w:t xml:space="preserve"> </w:t>
      </w:r>
      <w:r w:rsidR="006C34A0">
        <w:rPr>
          <w:sz w:val="18"/>
          <w:szCs w:val="18"/>
        </w:rPr>
        <w:t>30 – 18</w:t>
      </w:r>
      <w:r w:rsidR="00C90310" w:rsidRPr="006669D2">
        <w:rPr>
          <w:sz w:val="18"/>
          <w:szCs w:val="18"/>
        </w:rPr>
        <w:t>0</w:t>
      </w:r>
      <w:r w:rsidR="006C34A0">
        <w:rPr>
          <w:sz w:val="18"/>
          <w:szCs w:val="18"/>
        </w:rPr>
        <w:t xml:space="preserve"> </w:t>
      </w:r>
      <w:r w:rsidR="006C34A0" w:rsidRPr="00530AC7">
        <w:rPr>
          <w:color w:val="FF0000"/>
          <w:sz w:val="18"/>
          <w:szCs w:val="18"/>
        </w:rPr>
        <w:t>HT</w:t>
      </w:r>
      <w:r w:rsidR="00102200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A83AB0">
        <w:rPr>
          <w:sz w:val="18"/>
          <w:szCs w:val="18"/>
        </w:rPr>
        <w:t xml:space="preserve"> / 5000K</w:t>
      </w:r>
      <w:r w:rsidR="00C90310" w:rsidRPr="006669D2">
        <w:rPr>
          <w:sz w:val="18"/>
          <w:szCs w:val="18"/>
        </w:rPr>
        <w:t xml:space="preserve">; </w:t>
      </w:r>
      <w:r w:rsidR="006C34A0">
        <w:rPr>
          <w:sz w:val="18"/>
          <w:szCs w:val="18"/>
        </w:rPr>
        <w:t xml:space="preserve">sehr </w:t>
      </w:r>
      <w:r w:rsidR="00C90310" w:rsidRPr="006669D2">
        <w:rPr>
          <w:sz w:val="18"/>
          <w:szCs w:val="18"/>
        </w:rPr>
        <w:t>breitstrahlende Lic</w:t>
      </w:r>
      <w:r w:rsidR="00A83AB0">
        <w:rPr>
          <w:sz w:val="18"/>
          <w:szCs w:val="18"/>
        </w:rPr>
        <w:t>htverteilung; System</w:t>
      </w:r>
      <w:r w:rsidR="006C34A0">
        <w:rPr>
          <w:sz w:val="18"/>
          <w:szCs w:val="18"/>
        </w:rPr>
        <w:t>leistung: 30</w:t>
      </w:r>
      <w:r w:rsidR="00C90310" w:rsidRPr="006669D2">
        <w:rPr>
          <w:sz w:val="18"/>
          <w:szCs w:val="18"/>
        </w:rPr>
        <w:t xml:space="preserve"> Watt; </w:t>
      </w:r>
      <w:r w:rsidR="00A83AB0">
        <w:rPr>
          <w:sz w:val="18"/>
          <w:szCs w:val="18"/>
        </w:rPr>
        <w:t xml:space="preserve">Systemleistungstoleranz: </w:t>
      </w:r>
      <w:r w:rsidR="00A83AB0">
        <w:rPr>
          <w:rFonts w:cstheme="minorHAnsi"/>
          <w:sz w:val="18"/>
          <w:szCs w:val="18"/>
        </w:rPr>
        <w:t>±</w:t>
      </w:r>
      <w:r w:rsidR="00284758">
        <w:rPr>
          <w:sz w:val="18"/>
          <w:szCs w:val="18"/>
        </w:rPr>
        <w:t xml:space="preserve"> 10 Prozent</w:t>
      </w:r>
      <w:r w:rsidR="00A83AB0">
        <w:rPr>
          <w:sz w:val="18"/>
          <w:szCs w:val="18"/>
        </w:rPr>
        <w:t xml:space="preserve">; initialer </w:t>
      </w:r>
      <w:r w:rsidR="003E50EC">
        <w:rPr>
          <w:sz w:val="18"/>
          <w:szCs w:val="18"/>
        </w:rPr>
        <w:t>Lichtstrom: ca.</w:t>
      </w:r>
      <w:r w:rsidR="006C34A0">
        <w:rPr>
          <w:sz w:val="18"/>
          <w:szCs w:val="18"/>
        </w:rPr>
        <w:t xml:space="preserve"> 3.900</w:t>
      </w:r>
      <w:r w:rsidR="00C90310" w:rsidRPr="006669D2">
        <w:rPr>
          <w:sz w:val="18"/>
          <w:szCs w:val="18"/>
        </w:rPr>
        <w:t xml:space="preserve"> Lumen; </w:t>
      </w:r>
      <w:r w:rsidR="00A83AB0">
        <w:rPr>
          <w:sz w:val="18"/>
          <w:szCs w:val="18"/>
        </w:rPr>
        <w:t xml:space="preserve">Lichtstromtoleranz: </w:t>
      </w:r>
      <w:r w:rsidR="00A83AB0">
        <w:rPr>
          <w:rFonts w:cstheme="minorHAnsi"/>
          <w:sz w:val="18"/>
          <w:szCs w:val="18"/>
        </w:rPr>
        <w:t>±</w:t>
      </w:r>
      <w:r w:rsidR="00A83AB0">
        <w:rPr>
          <w:sz w:val="18"/>
          <w:szCs w:val="18"/>
        </w:rPr>
        <w:t xml:space="preserve"> 10 Prozent; </w:t>
      </w:r>
      <w:r w:rsidR="00C90310" w:rsidRPr="006669D2">
        <w:rPr>
          <w:sz w:val="18"/>
          <w:szCs w:val="18"/>
        </w:rPr>
        <w:t>Abstrahlwin</w:t>
      </w:r>
      <w:r w:rsidR="006C34A0">
        <w:rPr>
          <w:sz w:val="18"/>
          <w:szCs w:val="18"/>
        </w:rPr>
        <w:t>kel: 18</w:t>
      </w:r>
      <w:r w:rsidR="00102200">
        <w:rPr>
          <w:sz w:val="18"/>
          <w:szCs w:val="18"/>
        </w:rPr>
        <w:t xml:space="preserve">0 Grad; </w:t>
      </w:r>
      <w:r w:rsidR="00A83AB0">
        <w:rPr>
          <w:sz w:val="18"/>
          <w:szCs w:val="18"/>
        </w:rPr>
        <w:t xml:space="preserve">initiale, ähnlichste </w:t>
      </w:r>
      <w:r w:rsidR="00102200">
        <w:rPr>
          <w:sz w:val="18"/>
          <w:szCs w:val="18"/>
        </w:rPr>
        <w:t>Farbtemperatur: 4</w:t>
      </w:r>
      <w:r w:rsidR="00C90310" w:rsidRPr="006669D2">
        <w:rPr>
          <w:sz w:val="18"/>
          <w:szCs w:val="18"/>
        </w:rPr>
        <w:t xml:space="preserve">.000 </w:t>
      </w:r>
      <w:r w:rsidR="00A83AB0">
        <w:rPr>
          <w:sz w:val="18"/>
          <w:szCs w:val="18"/>
        </w:rPr>
        <w:t xml:space="preserve">/ 5.000 </w:t>
      </w:r>
      <w:r w:rsidR="00C90310" w:rsidRPr="006669D2">
        <w:rPr>
          <w:sz w:val="18"/>
          <w:szCs w:val="18"/>
        </w:rPr>
        <w:t xml:space="preserve">Kelvin; </w:t>
      </w:r>
      <w:r w:rsidR="00A83AB0">
        <w:rPr>
          <w:sz w:val="18"/>
          <w:szCs w:val="18"/>
        </w:rPr>
        <w:t xml:space="preserve">initialer </w:t>
      </w:r>
      <w:r w:rsidR="00C90310" w:rsidRPr="006669D2">
        <w:rPr>
          <w:sz w:val="18"/>
          <w:szCs w:val="18"/>
        </w:rPr>
        <w:t xml:space="preserve">Farbwiedergabeindex Ra &gt; 80; </w:t>
      </w:r>
      <w:r w:rsidR="00A83AB0">
        <w:rPr>
          <w:sz w:val="18"/>
          <w:szCs w:val="18"/>
        </w:rPr>
        <w:t>initiale Farbkonsis</w:t>
      </w:r>
      <w:r w:rsidR="00DD5665">
        <w:rPr>
          <w:sz w:val="18"/>
          <w:szCs w:val="18"/>
        </w:rPr>
        <w:t xml:space="preserve">tenz: &lt; 5 SDCM; </w:t>
      </w:r>
      <w:r w:rsidR="00470AB3" w:rsidRPr="006669D2">
        <w:rPr>
          <w:sz w:val="18"/>
          <w:szCs w:val="18"/>
        </w:rPr>
        <w:t>LED-Lichtfeld mit</w:t>
      </w:r>
      <w:r w:rsidR="009A78AF" w:rsidRPr="006669D2">
        <w:rPr>
          <w:sz w:val="18"/>
          <w:szCs w:val="18"/>
        </w:rPr>
        <w:t xml:space="preserve"> einer </w:t>
      </w:r>
      <w:r w:rsidR="00C17254" w:rsidRPr="006669D2">
        <w:rPr>
          <w:sz w:val="18"/>
          <w:szCs w:val="18"/>
        </w:rPr>
        <w:t>Lebenserwartung (L70B10C1) von mindestens 100.000 h, (L90B10C1) von mindestens 50.000 h</w:t>
      </w:r>
      <w:r w:rsidR="00C90310"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>Temperaturklasse gemäß ATEX-</w:t>
      </w:r>
      <w:r w:rsidR="006C34A0">
        <w:rPr>
          <w:sz w:val="18"/>
          <w:szCs w:val="18"/>
        </w:rPr>
        <w:t>Produktrichtlinie 2014/34/EU: T5; Tc-Temperatur: +8</w:t>
      </w:r>
      <w:r w:rsidR="00470AB3" w:rsidRPr="006669D2">
        <w:rPr>
          <w:sz w:val="18"/>
          <w:szCs w:val="18"/>
        </w:rPr>
        <w:t xml:space="preserve">5° Celsius; </w:t>
      </w:r>
      <w:r w:rsidRPr="00530AC7">
        <w:rPr>
          <w:sz w:val="18"/>
          <w:szCs w:val="18"/>
        </w:rPr>
        <w:t xml:space="preserve">mit DALI dimmbares, </w:t>
      </w:r>
      <w:r>
        <w:rPr>
          <w:sz w:val="18"/>
          <w:szCs w:val="18"/>
        </w:rPr>
        <w:t xml:space="preserve">Konstantstromnetzteil mit </w:t>
      </w:r>
      <w:r w:rsidR="00470AB3" w:rsidRPr="006669D2">
        <w:rPr>
          <w:sz w:val="18"/>
          <w:szCs w:val="18"/>
        </w:rPr>
        <w:t xml:space="preserve">Temperaturüberwachung; </w:t>
      </w:r>
      <w:r>
        <w:rPr>
          <w:sz w:val="18"/>
          <w:szCs w:val="18"/>
        </w:rPr>
        <w:t>Eingangsspannung: AC 198</w:t>
      </w:r>
      <w:r w:rsidR="006C34A0" w:rsidRPr="006C34A0">
        <w:rPr>
          <w:sz w:val="18"/>
          <w:szCs w:val="18"/>
        </w:rPr>
        <w:t xml:space="preserve"> bis</w:t>
      </w:r>
      <w:r>
        <w:rPr>
          <w:sz w:val="18"/>
          <w:szCs w:val="18"/>
        </w:rPr>
        <w:t xml:space="preserve"> 240 Volt - 50/60 Hertz / DC 176</w:t>
      </w:r>
      <w:r w:rsidR="006C34A0" w:rsidRPr="006C34A0">
        <w:rPr>
          <w:sz w:val="18"/>
          <w:szCs w:val="18"/>
        </w:rPr>
        <w:t xml:space="preserve"> bis 250 Volt </w:t>
      </w:r>
      <w:r w:rsidR="00C90310" w:rsidRPr="006669D2">
        <w:rPr>
          <w:sz w:val="18"/>
          <w:szCs w:val="18"/>
        </w:rPr>
        <w:t>mit Überspannungssc</w:t>
      </w:r>
      <w:r>
        <w:rPr>
          <w:sz w:val="18"/>
          <w:szCs w:val="18"/>
        </w:rPr>
        <w:t xml:space="preserve">hutz; silbergraues (RAL9006), </w:t>
      </w:r>
      <w:r w:rsidRPr="00530AC7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Stahl mit </w:t>
      </w:r>
      <w:r w:rsidRPr="00530AC7">
        <w:rPr>
          <w:sz w:val="18"/>
          <w:szCs w:val="18"/>
        </w:rPr>
        <w:t>Druckausgleichsmembran gegen Kondenswasserbildung</w:t>
      </w:r>
      <w:r w:rsidR="00C90310"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IP67</w:t>
      </w:r>
      <w:r w:rsidR="00C90310" w:rsidRPr="006669D2">
        <w:rPr>
          <w:sz w:val="18"/>
          <w:szCs w:val="18"/>
        </w:rPr>
        <w:t xml:space="preserve">; </w:t>
      </w:r>
      <w:r w:rsidR="005356C2">
        <w:rPr>
          <w:sz w:val="18"/>
          <w:szCs w:val="18"/>
        </w:rPr>
        <w:t xml:space="preserve">Schutzklasse: I; </w:t>
      </w:r>
      <w:r w:rsidR="00C90310"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-4</w:t>
      </w:r>
      <w:r w:rsidR="005356C2">
        <w:rPr>
          <w:sz w:val="18"/>
          <w:szCs w:val="18"/>
        </w:rPr>
        <w:t>0</w:t>
      </w:r>
      <w:r>
        <w:rPr>
          <w:sz w:val="18"/>
          <w:szCs w:val="18"/>
        </w:rPr>
        <w:t xml:space="preserve"> bis </w:t>
      </w:r>
      <w:r w:rsidRPr="00530AC7">
        <w:rPr>
          <w:color w:val="FF0000"/>
          <w:sz w:val="18"/>
          <w:szCs w:val="18"/>
        </w:rPr>
        <w:t>+7</w:t>
      </w:r>
      <w:r w:rsidR="00C90310" w:rsidRPr="00530AC7">
        <w:rPr>
          <w:color w:val="FF0000"/>
          <w:sz w:val="18"/>
          <w:szCs w:val="18"/>
        </w:rPr>
        <w:t>0°</w:t>
      </w:r>
      <w:r w:rsidR="00C90310" w:rsidRPr="006669D2">
        <w:rPr>
          <w:sz w:val="18"/>
          <w:szCs w:val="18"/>
        </w:rPr>
        <w:t xml:space="preserve"> Celsius; </w:t>
      </w:r>
      <w:r w:rsidR="00470AB3" w:rsidRPr="006669D2">
        <w:rPr>
          <w:sz w:val="18"/>
          <w:szCs w:val="18"/>
        </w:rPr>
        <w:t xml:space="preserve">Überhitzungsschutz; </w:t>
      </w:r>
      <w:r w:rsidR="003E50EC">
        <w:rPr>
          <w:sz w:val="18"/>
          <w:szCs w:val="18"/>
        </w:rPr>
        <w:t>UV-beständige,</w:t>
      </w:r>
      <w:r>
        <w:rPr>
          <w:sz w:val="18"/>
          <w:szCs w:val="18"/>
        </w:rPr>
        <w:t xml:space="preserve"> innen sandgestrahlte</w:t>
      </w:r>
      <w:r w:rsidR="00C90310" w:rsidRPr="006669D2">
        <w:rPr>
          <w:sz w:val="18"/>
          <w:szCs w:val="18"/>
        </w:rPr>
        <w:t xml:space="preserve"> </w:t>
      </w:r>
      <w:r>
        <w:rPr>
          <w:sz w:val="18"/>
          <w:szCs w:val="18"/>
        </w:rPr>
        <w:t>Diffusor-Abdeckkuppel</w:t>
      </w:r>
      <w:r w:rsidR="00C90310" w:rsidRPr="006669D2">
        <w:rPr>
          <w:sz w:val="18"/>
          <w:szCs w:val="18"/>
        </w:rPr>
        <w:t xml:space="preserve"> des Lichtfelds aus </w:t>
      </w:r>
      <w:r>
        <w:rPr>
          <w:sz w:val="18"/>
          <w:szCs w:val="18"/>
        </w:rPr>
        <w:t xml:space="preserve">7 mm starkem, </w:t>
      </w:r>
      <w:r w:rsidR="00C90310" w:rsidRPr="006669D2">
        <w:rPr>
          <w:sz w:val="18"/>
          <w:szCs w:val="18"/>
        </w:rPr>
        <w:t xml:space="preserve">bruchsicherem und </w:t>
      </w:r>
      <w:r w:rsidR="003E50EC">
        <w:rPr>
          <w:sz w:val="18"/>
          <w:szCs w:val="18"/>
        </w:rPr>
        <w:t>nach Standa</w:t>
      </w:r>
      <w:r>
        <w:rPr>
          <w:sz w:val="18"/>
          <w:szCs w:val="18"/>
        </w:rPr>
        <w:t>rd IK08</w:t>
      </w:r>
      <w:r w:rsidR="003E50EC">
        <w:rPr>
          <w:sz w:val="18"/>
          <w:szCs w:val="18"/>
        </w:rPr>
        <w:t xml:space="preserve"> schl</w:t>
      </w:r>
      <w:r>
        <w:rPr>
          <w:sz w:val="18"/>
          <w:szCs w:val="18"/>
        </w:rPr>
        <w:t>agfestem G</w:t>
      </w:r>
      <w:r w:rsidR="003E50EC">
        <w:rPr>
          <w:sz w:val="18"/>
          <w:szCs w:val="18"/>
        </w:rPr>
        <w:t>las</w:t>
      </w:r>
      <w:r w:rsidR="00C90310" w:rsidRPr="006669D2">
        <w:rPr>
          <w:sz w:val="18"/>
          <w:szCs w:val="18"/>
        </w:rPr>
        <w:t>; Abmessungen</w:t>
      </w:r>
      <w:r w:rsidR="009A78AF" w:rsidRPr="006669D2">
        <w:rPr>
          <w:sz w:val="18"/>
          <w:szCs w:val="18"/>
        </w:rPr>
        <w:t>: (Länge</w:t>
      </w:r>
      <w:r w:rsidR="003E50EC">
        <w:rPr>
          <w:sz w:val="18"/>
          <w:szCs w:val="18"/>
        </w:rPr>
        <w:t xml:space="preserve"> x Breite x Höhe):</w:t>
      </w:r>
      <w:r>
        <w:rPr>
          <w:sz w:val="18"/>
          <w:szCs w:val="18"/>
        </w:rPr>
        <w:t xml:space="preserve"> </w:t>
      </w:r>
      <w:r w:rsidR="00C301F5">
        <w:rPr>
          <w:sz w:val="18"/>
          <w:szCs w:val="18"/>
        </w:rPr>
        <w:t>236 x 173 x 387</w:t>
      </w:r>
      <w:r w:rsidR="00C90310" w:rsidRPr="006669D2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>10 Jahre Ersatzteilgarantie</w:t>
      </w:r>
      <w:r w:rsidR="005356C2">
        <w:rPr>
          <w:sz w:val="18"/>
          <w:szCs w:val="18"/>
        </w:rPr>
        <w:t xml:space="preserve">; D-Kennzeichen; </w:t>
      </w:r>
      <w:r w:rsidR="005356C2" w:rsidRPr="005356C2">
        <w:rPr>
          <w:sz w:val="18"/>
          <w:szCs w:val="18"/>
        </w:rPr>
        <w:t>alle zentralen Bestandteile der Leuchte (Netzteil, Lichtfeld und Lichtfeldabdeckung) sind modular auswechselbar</w:t>
      </w:r>
      <w:r w:rsidR="00827350">
        <w:rPr>
          <w:sz w:val="18"/>
          <w:szCs w:val="18"/>
        </w:rPr>
        <w:t xml:space="preserve"> oder können ergänzt werden</w:t>
      </w:r>
      <w:r w:rsidR="005356C2" w:rsidRPr="005356C2">
        <w:rPr>
          <w:sz w:val="18"/>
          <w:szCs w:val="18"/>
        </w:rPr>
        <w:t>.</w:t>
      </w:r>
      <w:r w:rsidR="005356C2">
        <w:rPr>
          <w:sz w:val="18"/>
          <w:szCs w:val="18"/>
        </w:rPr>
        <w:t xml:space="preserve"> </w:t>
      </w:r>
      <w:r w:rsidR="005356C2" w:rsidRPr="005356C2">
        <w:rPr>
          <w:sz w:val="18"/>
          <w:szCs w:val="18"/>
        </w:rPr>
        <w:t>Konstantlichtstrom (CLO) sowie Casambi- und Nedap-Steuerung optional.</w:t>
      </w:r>
    </w:p>
    <w:p w:rsidR="00975B8F" w:rsidRDefault="00975B8F" w:rsidP="009E58DA">
      <w:pPr>
        <w:pStyle w:val="KeinLeerraum"/>
        <w:rPr>
          <w:b/>
          <w:sz w:val="16"/>
          <w:szCs w:val="16"/>
        </w:rPr>
      </w:pPr>
    </w:p>
    <w:p w:rsidR="00B4423A" w:rsidRPr="006669D2" w:rsidRDefault="00B4423A" w:rsidP="009E58DA">
      <w:pPr>
        <w:pStyle w:val="KeinLeerraum"/>
        <w:rPr>
          <w:b/>
          <w:sz w:val="16"/>
          <w:szCs w:val="16"/>
        </w:rPr>
      </w:pPr>
    </w:p>
    <w:p w:rsidR="00C90310" w:rsidRPr="006669D2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9A78AF" w:rsidRPr="006669D2" w:rsidRDefault="009A78AF" w:rsidP="009E58DA">
      <w:pPr>
        <w:pStyle w:val="KeinLeerraum"/>
        <w:rPr>
          <w:b/>
          <w:sz w:val="16"/>
          <w:szCs w:val="16"/>
        </w:rPr>
      </w:pPr>
    </w:p>
    <w:p w:rsidR="006669D2" w:rsidRDefault="006669D2" w:rsidP="009E58DA">
      <w:pPr>
        <w:pStyle w:val="KeinLeerraum"/>
        <w:rPr>
          <w:b/>
          <w:sz w:val="16"/>
          <w:szCs w:val="16"/>
        </w:rPr>
      </w:pPr>
    </w:p>
    <w:p w:rsidR="00B4423A" w:rsidRPr="006669D2" w:rsidRDefault="00B4423A" w:rsidP="009E58DA">
      <w:pPr>
        <w:pStyle w:val="KeinLeerraum"/>
        <w:rPr>
          <w:b/>
          <w:sz w:val="16"/>
          <w:szCs w:val="16"/>
        </w:rPr>
      </w:pPr>
    </w:p>
    <w:p w:rsidR="00B4423A" w:rsidRPr="00BE05DA" w:rsidRDefault="00B4423A" w:rsidP="00B4423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RayWay 50 – 18</w:t>
      </w:r>
      <w:r w:rsidRPr="00BE05D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530AC7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4000K / 5000 K (Artikelnummer: 874584 / 874585)</w:t>
      </w:r>
    </w:p>
    <w:p w:rsidR="00B4423A" w:rsidRPr="006669D2" w:rsidRDefault="00B4423A" w:rsidP="00B4423A">
      <w:pPr>
        <w:pStyle w:val="KeinLeerraum"/>
        <w:rPr>
          <w:b/>
          <w:sz w:val="18"/>
          <w:szCs w:val="18"/>
        </w:rPr>
      </w:pPr>
    </w:p>
    <w:p w:rsidR="00B4423A" w:rsidRPr="006669D2" w:rsidRDefault="00B4423A" w:rsidP="00B4423A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tempLED </w:t>
      </w:r>
      <w:r w:rsidRPr="00530AC7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-Fahrwegs- und Orientierungsleuchte RayWay 50 – 18</w:t>
      </w:r>
      <w:r w:rsidRPr="006669D2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530AC7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sehr </w:t>
      </w:r>
      <w:r w:rsidRPr="006669D2">
        <w:rPr>
          <w:sz w:val="18"/>
          <w:szCs w:val="18"/>
        </w:rPr>
        <w:t>breitstrahlende Lic</w:t>
      </w:r>
      <w:r>
        <w:rPr>
          <w:sz w:val="18"/>
          <w:szCs w:val="18"/>
        </w:rPr>
        <w:t>htverteilung; Systemleistung: 50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84758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6.500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180 Grad; initiale, ähnlichste Farbtemperatur: 4</w:t>
      </w:r>
      <w:r w:rsidRPr="006669D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6669D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6669D2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T5; Tc-Temperatur: +8</w:t>
      </w:r>
      <w:r w:rsidRPr="006669D2">
        <w:rPr>
          <w:sz w:val="18"/>
          <w:szCs w:val="18"/>
        </w:rPr>
        <w:t xml:space="preserve">5° Celsius; </w:t>
      </w:r>
      <w:r w:rsidRPr="00530AC7">
        <w:rPr>
          <w:sz w:val="18"/>
          <w:szCs w:val="18"/>
        </w:rPr>
        <w:t xml:space="preserve">mit DALI dimmbares, </w:t>
      </w:r>
      <w:r>
        <w:rPr>
          <w:sz w:val="18"/>
          <w:szCs w:val="18"/>
        </w:rPr>
        <w:t xml:space="preserve">Konstantstromnetzteil mit </w:t>
      </w:r>
      <w:r w:rsidRPr="006669D2">
        <w:rPr>
          <w:sz w:val="18"/>
          <w:szCs w:val="18"/>
        </w:rPr>
        <w:t xml:space="preserve">Temperaturüberwachung; </w:t>
      </w:r>
      <w:r>
        <w:rPr>
          <w:sz w:val="18"/>
          <w:szCs w:val="18"/>
        </w:rPr>
        <w:t>Eingangsspannung: AC 198</w:t>
      </w:r>
      <w:r w:rsidRPr="006C34A0">
        <w:rPr>
          <w:sz w:val="18"/>
          <w:szCs w:val="18"/>
        </w:rPr>
        <w:t xml:space="preserve"> bis</w:t>
      </w:r>
      <w:r>
        <w:rPr>
          <w:sz w:val="18"/>
          <w:szCs w:val="18"/>
        </w:rPr>
        <w:t xml:space="preserve"> 240 Volt - 50/60 Hertz / DC 176</w:t>
      </w:r>
      <w:r w:rsidRPr="006C34A0">
        <w:rPr>
          <w:sz w:val="18"/>
          <w:szCs w:val="18"/>
        </w:rPr>
        <w:t xml:space="preserve"> bis 250 Volt </w:t>
      </w:r>
      <w:r w:rsidRPr="006669D2">
        <w:rPr>
          <w:sz w:val="18"/>
          <w:szCs w:val="18"/>
        </w:rPr>
        <w:t>mit Überspannungssc</w:t>
      </w:r>
      <w:r>
        <w:rPr>
          <w:sz w:val="18"/>
          <w:szCs w:val="18"/>
        </w:rPr>
        <w:t xml:space="preserve">hutz; silbergraues (RAL9006), </w:t>
      </w:r>
      <w:r w:rsidRPr="00530AC7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Stahl mit </w:t>
      </w:r>
      <w:r w:rsidRPr="00530AC7">
        <w:rPr>
          <w:sz w:val="18"/>
          <w:szCs w:val="18"/>
        </w:rPr>
        <w:t>Druckausgleichsmembran gegen Kondenswasserbildung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IP67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 xml:space="preserve">etzbar bei Temperaturen von -40 bis </w:t>
      </w:r>
      <w:r w:rsidRPr="00530AC7">
        <w:rPr>
          <w:color w:val="FF0000"/>
          <w:sz w:val="18"/>
          <w:szCs w:val="18"/>
        </w:rPr>
        <w:t>+70°</w:t>
      </w:r>
      <w:r w:rsidRPr="006669D2">
        <w:rPr>
          <w:sz w:val="18"/>
          <w:szCs w:val="18"/>
        </w:rPr>
        <w:t xml:space="preserve"> Celsius; Überhitzungsschutz; </w:t>
      </w:r>
      <w:r>
        <w:rPr>
          <w:sz w:val="18"/>
          <w:szCs w:val="18"/>
        </w:rPr>
        <w:t>UV-beständige, innen sandgestrahlte</w:t>
      </w:r>
      <w:r w:rsidRPr="006669D2">
        <w:rPr>
          <w:sz w:val="18"/>
          <w:szCs w:val="18"/>
        </w:rPr>
        <w:t xml:space="preserve"> </w:t>
      </w:r>
      <w:r>
        <w:rPr>
          <w:sz w:val="18"/>
          <w:szCs w:val="18"/>
        </w:rPr>
        <w:t>Diffusor-Abdeckkuppel</w:t>
      </w:r>
      <w:r w:rsidRPr="006669D2">
        <w:rPr>
          <w:sz w:val="18"/>
          <w:szCs w:val="18"/>
        </w:rPr>
        <w:t xml:space="preserve"> des Lichtfelds aus </w:t>
      </w:r>
      <w:r>
        <w:rPr>
          <w:sz w:val="18"/>
          <w:szCs w:val="18"/>
        </w:rPr>
        <w:t xml:space="preserve">7 mm starkem, </w:t>
      </w:r>
      <w:r w:rsidRPr="006669D2">
        <w:rPr>
          <w:sz w:val="18"/>
          <w:szCs w:val="18"/>
        </w:rPr>
        <w:t xml:space="preserve">bruchsicherem und </w:t>
      </w:r>
      <w:r>
        <w:rPr>
          <w:sz w:val="18"/>
          <w:szCs w:val="18"/>
        </w:rPr>
        <w:t>nach Standard IK08 schlagfestem Glas</w:t>
      </w:r>
      <w:r w:rsidRPr="006669D2">
        <w:rPr>
          <w:sz w:val="18"/>
          <w:szCs w:val="18"/>
        </w:rPr>
        <w:t>; Abmessungen: (Länge</w:t>
      </w:r>
      <w:r>
        <w:rPr>
          <w:sz w:val="18"/>
          <w:szCs w:val="18"/>
        </w:rPr>
        <w:t xml:space="preserve"> x Breite x Höhe): 236 x 173 x 387</w:t>
      </w:r>
      <w:r w:rsidRPr="006669D2">
        <w:rPr>
          <w:sz w:val="18"/>
          <w:szCs w:val="18"/>
        </w:rPr>
        <w:t xml:space="preserve"> Millimeter; 5 Jahre Garantie; </w:t>
      </w:r>
      <w:r>
        <w:rPr>
          <w:sz w:val="18"/>
          <w:szCs w:val="18"/>
        </w:rPr>
        <w:t xml:space="preserve">10 Jahre Ersatzteilgarantie; D-Kennzeichen; </w:t>
      </w:r>
      <w:r w:rsidRPr="005356C2">
        <w:rPr>
          <w:sz w:val="18"/>
          <w:szCs w:val="18"/>
        </w:rPr>
        <w:t>alle zentralen Bestandteile der Leuchte (Netzteil, Lichtfeld und Lichtfeldabdeckung) sind modular auswechselbar</w:t>
      </w:r>
      <w:r>
        <w:rPr>
          <w:sz w:val="18"/>
          <w:szCs w:val="18"/>
        </w:rPr>
        <w:t xml:space="preserve"> oder können ergänzt werden</w:t>
      </w:r>
      <w:r w:rsidRPr="005356C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356C2">
        <w:rPr>
          <w:sz w:val="18"/>
          <w:szCs w:val="18"/>
        </w:rPr>
        <w:t>Konstantlichtstrom (CLO) sowie Casambi- und Nedap-Steuerung optional.</w:t>
      </w:r>
    </w:p>
    <w:p w:rsidR="006823E9" w:rsidRPr="00B2286D" w:rsidRDefault="006823E9" w:rsidP="00AC2F54">
      <w:pPr>
        <w:rPr>
          <w:sz w:val="18"/>
          <w:szCs w:val="18"/>
        </w:rPr>
      </w:pPr>
    </w:p>
    <w:sectPr w:rsidR="006823E9" w:rsidRPr="00B22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1B" w:rsidRDefault="00A41E1B" w:rsidP="00724B59">
      <w:pPr>
        <w:spacing w:after="0" w:line="240" w:lineRule="auto"/>
      </w:pPr>
      <w:r>
        <w:separator/>
      </w:r>
    </w:p>
  </w:endnote>
  <w:endnote w:type="continuationSeparator" w:id="0">
    <w:p w:rsidR="00A41E1B" w:rsidRDefault="00A41E1B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1B" w:rsidRDefault="00A41E1B" w:rsidP="00724B59">
      <w:pPr>
        <w:spacing w:after="0" w:line="240" w:lineRule="auto"/>
      </w:pPr>
      <w:r>
        <w:separator/>
      </w:r>
    </w:p>
  </w:footnote>
  <w:footnote w:type="continuationSeparator" w:id="0">
    <w:p w:rsidR="00A41E1B" w:rsidRDefault="00A41E1B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:rsidTr="00724B59">
      <w:tc>
        <w:tcPr>
          <w:tcW w:w="4606" w:type="dxa"/>
        </w:tcPr>
        <w:p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:rsidR="00EF2A78" w:rsidRPr="00BE05DA" w:rsidRDefault="006C34A0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Ausschreibungstexte RayWay HT</w:t>
          </w:r>
          <w:r w:rsidR="00D66106">
            <w:rPr>
              <w:sz w:val="20"/>
              <w:szCs w:val="20"/>
            </w:rPr>
            <w:t xml:space="preserve"> </w:t>
          </w:r>
          <w:r w:rsidR="00EF2A78" w:rsidRPr="00BE05DA">
            <w:rPr>
              <w:sz w:val="20"/>
              <w:szCs w:val="20"/>
            </w:rPr>
            <w:t>deutsch</w:t>
          </w:r>
        </w:p>
        <w:p w:rsidR="00EF2A78" w:rsidRPr="00104DB6" w:rsidRDefault="00284758" w:rsidP="00470AB3">
          <w:pPr>
            <w:pStyle w:val="Kopfzeile"/>
          </w:pPr>
          <w:r>
            <w:rPr>
              <w:sz w:val="20"/>
              <w:szCs w:val="20"/>
            </w:rPr>
            <w:t>Stand: November</w:t>
          </w:r>
          <w:r w:rsidR="008A03AD">
            <w:rPr>
              <w:sz w:val="20"/>
              <w:szCs w:val="20"/>
            </w:rPr>
            <w:t xml:space="preserve"> 2021</w:t>
          </w:r>
        </w:p>
      </w:tc>
      <w:tc>
        <w:tcPr>
          <w:tcW w:w="4606" w:type="dxa"/>
          <w:vAlign w:val="center"/>
        </w:tcPr>
        <w:p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F681580" wp14:editId="070DCAE9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24A68"/>
    <w:rsid w:val="000337A4"/>
    <w:rsid w:val="0003448C"/>
    <w:rsid w:val="00035859"/>
    <w:rsid w:val="000468BE"/>
    <w:rsid w:val="00091CE0"/>
    <w:rsid w:val="00097000"/>
    <w:rsid w:val="000D2CFD"/>
    <w:rsid w:val="000E2839"/>
    <w:rsid w:val="000F4D34"/>
    <w:rsid w:val="00102200"/>
    <w:rsid w:val="00104DB6"/>
    <w:rsid w:val="0012197B"/>
    <w:rsid w:val="001736B7"/>
    <w:rsid w:val="0018511E"/>
    <w:rsid w:val="001C770C"/>
    <w:rsid w:val="001D46B6"/>
    <w:rsid w:val="001D5A77"/>
    <w:rsid w:val="001F6BA6"/>
    <w:rsid w:val="002173A5"/>
    <w:rsid w:val="00284758"/>
    <w:rsid w:val="002D7BB7"/>
    <w:rsid w:val="002E2733"/>
    <w:rsid w:val="002E6471"/>
    <w:rsid w:val="002F6575"/>
    <w:rsid w:val="00327242"/>
    <w:rsid w:val="00334021"/>
    <w:rsid w:val="00352F76"/>
    <w:rsid w:val="0035798B"/>
    <w:rsid w:val="00361DE6"/>
    <w:rsid w:val="00372BEC"/>
    <w:rsid w:val="003C4C24"/>
    <w:rsid w:val="003C7B24"/>
    <w:rsid w:val="003D1BE5"/>
    <w:rsid w:val="003E50EC"/>
    <w:rsid w:val="00423E15"/>
    <w:rsid w:val="00424E27"/>
    <w:rsid w:val="004705DE"/>
    <w:rsid w:val="00470AB3"/>
    <w:rsid w:val="00477B59"/>
    <w:rsid w:val="004A07BB"/>
    <w:rsid w:val="004A1186"/>
    <w:rsid w:val="004B0516"/>
    <w:rsid w:val="004B7BDC"/>
    <w:rsid w:val="004C0EC2"/>
    <w:rsid w:val="004D7E26"/>
    <w:rsid w:val="0051086E"/>
    <w:rsid w:val="00525A4C"/>
    <w:rsid w:val="00530AC7"/>
    <w:rsid w:val="005356C2"/>
    <w:rsid w:val="00537D2E"/>
    <w:rsid w:val="005458F2"/>
    <w:rsid w:val="00557772"/>
    <w:rsid w:val="00563C3A"/>
    <w:rsid w:val="005B164E"/>
    <w:rsid w:val="005F3C15"/>
    <w:rsid w:val="00602855"/>
    <w:rsid w:val="00631E8D"/>
    <w:rsid w:val="00636AA6"/>
    <w:rsid w:val="00642461"/>
    <w:rsid w:val="00646FAA"/>
    <w:rsid w:val="00654AB4"/>
    <w:rsid w:val="006669D2"/>
    <w:rsid w:val="006823E9"/>
    <w:rsid w:val="006932B7"/>
    <w:rsid w:val="006A73F4"/>
    <w:rsid w:val="006B0810"/>
    <w:rsid w:val="006C2C4B"/>
    <w:rsid w:val="006C34A0"/>
    <w:rsid w:val="006D7FF9"/>
    <w:rsid w:val="006E6E5B"/>
    <w:rsid w:val="00724B59"/>
    <w:rsid w:val="007251A9"/>
    <w:rsid w:val="00734016"/>
    <w:rsid w:val="00795C88"/>
    <w:rsid w:val="007A1F85"/>
    <w:rsid w:val="007C625E"/>
    <w:rsid w:val="007E4700"/>
    <w:rsid w:val="007E5501"/>
    <w:rsid w:val="007E6DE5"/>
    <w:rsid w:val="00814A41"/>
    <w:rsid w:val="00827350"/>
    <w:rsid w:val="008414CC"/>
    <w:rsid w:val="00875C38"/>
    <w:rsid w:val="0089132C"/>
    <w:rsid w:val="00893289"/>
    <w:rsid w:val="008A03AD"/>
    <w:rsid w:val="008A1E5C"/>
    <w:rsid w:val="008A1F5E"/>
    <w:rsid w:val="008B6FEE"/>
    <w:rsid w:val="00901734"/>
    <w:rsid w:val="00930D83"/>
    <w:rsid w:val="00975B8F"/>
    <w:rsid w:val="00994EF5"/>
    <w:rsid w:val="009A78AF"/>
    <w:rsid w:val="009E58DA"/>
    <w:rsid w:val="00A2015E"/>
    <w:rsid w:val="00A24F01"/>
    <w:rsid w:val="00A41E1B"/>
    <w:rsid w:val="00A53BD1"/>
    <w:rsid w:val="00A75B9E"/>
    <w:rsid w:val="00A83AB0"/>
    <w:rsid w:val="00A85332"/>
    <w:rsid w:val="00AC2F54"/>
    <w:rsid w:val="00AC4CCB"/>
    <w:rsid w:val="00AC536C"/>
    <w:rsid w:val="00AF4577"/>
    <w:rsid w:val="00B2286D"/>
    <w:rsid w:val="00B26D23"/>
    <w:rsid w:val="00B431EE"/>
    <w:rsid w:val="00B4423A"/>
    <w:rsid w:val="00B473D0"/>
    <w:rsid w:val="00B546EA"/>
    <w:rsid w:val="00B65E8A"/>
    <w:rsid w:val="00B66709"/>
    <w:rsid w:val="00B720F1"/>
    <w:rsid w:val="00B76A7C"/>
    <w:rsid w:val="00BE05DA"/>
    <w:rsid w:val="00C17254"/>
    <w:rsid w:val="00C251B3"/>
    <w:rsid w:val="00C301F5"/>
    <w:rsid w:val="00C544C7"/>
    <w:rsid w:val="00C82161"/>
    <w:rsid w:val="00C90310"/>
    <w:rsid w:val="00CE0365"/>
    <w:rsid w:val="00D0612D"/>
    <w:rsid w:val="00D2761D"/>
    <w:rsid w:val="00D46BCD"/>
    <w:rsid w:val="00D640CC"/>
    <w:rsid w:val="00D66106"/>
    <w:rsid w:val="00D72C3E"/>
    <w:rsid w:val="00DD0F70"/>
    <w:rsid w:val="00DD5665"/>
    <w:rsid w:val="00E03CDD"/>
    <w:rsid w:val="00E25D68"/>
    <w:rsid w:val="00E277CE"/>
    <w:rsid w:val="00E42F3D"/>
    <w:rsid w:val="00E819FC"/>
    <w:rsid w:val="00E90FD4"/>
    <w:rsid w:val="00EF2A78"/>
    <w:rsid w:val="00EF6E23"/>
    <w:rsid w:val="00F12BCA"/>
    <w:rsid w:val="00F211E9"/>
    <w:rsid w:val="00F4336D"/>
    <w:rsid w:val="00F476CE"/>
    <w:rsid w:val="00F5014C"/>
    <w:rsid w:val="00F52E60"/>
    <w:rsid w:val="00F56C29"/>
    <w:rsid w:val="00F7219D"/>
    <w:rsid w:val="00F74A34"/>
    <w:rsid w:val="00F861F2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EDB2-C784-42B2-94C5-686D813A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3</cp:revision>
  <dcterms:created xsi:type="dcterms:W3CDTF">2021-10-29T12:21:00Z</dcterms:created>
  <dcterms:modified xsi:type="dcterms:W3CDTF">2021-11-01T09:13:00Z</dcterms:modified>
</cp:coreProperties>
</file>